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65C2" w14:textId="56C5CC58" w:rsidR="00FF1EFD" w:rsidRPr="00385677" w:rsidRDefault="00D42F33" w:rsidP="003804EF">
      <w:pPr>
        <w:jc w:val="center"/>
        <w:rPr>
          <w:b/>
          <w:bCs/>
          <w:color w:val="3B3B98"/>
          <w:sz w:val="28"/>
          <w:szCs w:val="28"/>
        </w:rPr>
      </w:pPr>
      <w:r w:rsidRPr="00385677">
        <w:rPr>
          <w:b/>
          <w:bCs/>
          <w:color w:val="3B3B98"/>
          <w:sz w:val="28"/>
          <w:szCs w:val="28"/>
        </w:rPr>
        <w:t>TERMO DE ANÁLISE E ATESTADO DE CREDENCIAMENTO DO ADMINISTRADOR OU GESTOR DE FUNDOS DE INVESTIMENTO</w:t>
      </w:r>
    </w:p>
    <w:tbl>
      <w:tblPr>
        <w:tblStyle w:val="Tabelacomgrade"/>
        <w:tblW w:w="0" w:type="auto"/>
        <w:tblLook w:val="04A0" w:firstRow="1" w:lastRow="0" w:firstColumn="1" w:lastColumn="0" w:noHBand="0" w:noVBand="1"/>
      </w:tblPr>
      <w:tblGrid>
        <w:gridCol w:w="5807"/>
        <w:gridCol w:w="2687"/>
      </w:tblGrid>
      <w:tr w:rsidR="006A19E0" w14:paraId="03DB28FC" w14:textId="77777777" w:rsidTr="00385677">
        <w:tc>
          <w:tcPr>
            <w:tcW w:w="5807" w:type="dxa"/>
            <w:shd w:val="clear" w:color="auto" w:fill="3B3B98"/>
          </w:tcPr>
          <w:p w14:paraId="7C1DB0DE" w14:textId="36E2A52A" w:rsidR="006A19E0" w:rsidRPr="00385677" w:rsidRDefault="006A19E0" w:rsidP="00D42F33">
            <w:pPr>
              <w:rPr>
                <w:b/>
                <w:bCs/>
                <w:color w:val="FFFFFF" w:themeColor="background1"/>
              </w:rPr>
            </w:pPr>
            <w:r w:rsidRPr="00385677">
              <w:rPr>
                <w:b/>
                <w:bCs/>
                <w:color w:val="FFFFFF" w:themeColor="background1"/>
              </w:rPr>
              <w:t>Número do Termo de Análise de Credenciamento</w:t>
            </w:r>
          </w:p>
        </w:tc>
        <w:tc>
          <w:tcPr>
            <w:tcW w:w="2687" w:type="dxa"/>
          </w:tcPr>
          <w:p w14:paraId="1A171DB3" w14:textId="13198840" w:rsidR="006A19E0" w:rsidRPr="00385677" w:rsidRDefault="00656B28" w:rsidP="00D42F33">
            <w:pPr>
              <w:rPr>
                <w:b/>
                <w:bCs/>
                <w:color w:val="404040" w:themeColor="text1" w:themeTint="BF"/>
              </w:rPr>
            </w:pPr>
            <w:r>
              <w:rPr>
                <w:b/>
                <w:bCs/>
                <w:color w:val="404040" w:themeColor="text1" w:themeTint="BF"/>
              </w:rPr>
              <w:t>04/2025</w:t>
            </w:r>
          </w:p>
        </w:tc>
      </w:tr>
      <w:tr w:rsidR="006A19E0" w14:paraId="423ED60F" w14:textId="77777777" w:rsidTr="00385677">
        <w:tc>
          <w:tcPr>
            <w:tcW w:w="5807" w:type="dxa"/>
            <w:shd w:val="clear" w:color="auto" w:fill="3B3B98"/>
          </w:tcPr>
          <w:p w14:paraId="09BFED91" w14:textId="059F2489" w:rsidR="006A19E0" w:rsidRPr="00385677" w:rsidRDefault="006A19E0" w:rsidP="00D42F33">
            <w:pPr>
              <w:rPr>
                <w:b/>
                <w:bCs/>
                <w:color w:val="FFFFFF" w:themeColor="background1"/>
              </w:rPr>
            </w:pPr>
            <w:r w:rsidRPr="00385677">
              <w:rPr>
                <w:b/>
                <w:bCs/>
                <w:color w:val="FFFFFF" w:themeColor="background1"/>
              </w:rPr>
              <w:t>Número do Processo</w:t>
            </w:r>
          </w:p>
        </w:tc>
        <w:tc>
          <w:tcPr>
            <w:tcW w:w="2687" w:type="dxa"/>
          </w:tcPr>
          <w:p w14:paraId="230998FD" w14:textId="788F2285" w:rsidR="006A19E0" w:rsidRPr="00385677" w:rsidRDefault="00656B28" w:rsidP="00D42F33">
            <w:pPr>
              <w:rPr>
                <w:b/>
                <w:bCs/>
                <w:color w:val="404040" w:themeColor="text1" w:themeTint="BF"/>
              </w:rPr>
            </w:pPr>
            <w:r>
              <w:rPr>
                <w:b/>
                <w:bCs/>
                <w:color w:val="404040" w:themeColor="text1" w:themeTint="BF"/>
              </w:rPr>
              <w:t>04/2025</w:t>
            </w:r>
          </w:p>
        </w:tc>
      </w:tr>
    </w:tbl>
    <w:p w14:paraId="651D9A33" w14:textId="77777777" w:rsidR="00AA0BB3" w:rsidRDefault="00AA0BB3" w:rsidP="00D42F33">
      <w:pPr>
        <w:rPr>
          <w:b/>
          <w:bCs/>
        </w:rPr>
      </w:pPr>
    </w:p>
    <w:p w14:paraId="24F66C5E" w14:textId="7E41896B" w:rsidR="00AA0BB3" w:rsidRPr="00385677" w:rsidRDefault="00AA0BB3" w:rsidP="00D42F33">
      <w:pPr>
        <w:rPr>
          <w:b/>
          <w:bCs/>
          <w:color w:val="3B3B98"/>
          <w:sz w:val="28"/>
          <w:szCs w:val="28"/>
        </w:rPr>
      </w:pPr>
      <w:r w:rsidRPr="00385677">
        <w:rPr>
          <w:b/>
          <w:bCs/>
          <w:color w:val="3B3B98"/>
          <w:sz w:val="28"/>
          <w:szCs w:val="28"/>
        </w:rPr>
        <w:t>I - DO REGIME PRÓPRIO DE PREVIDÊNCIA SOCIAL – RPPS</w:t>
      </w:r>
    </w:p>
    <w:tbl>
      <w:tblPr>
        <w:tblStyle w:val="Tabelacomgrade"/>
        <w:tblW w:w="0" w:type="auto"/>
        <w:tblLook w:val="04A0" w:firstRow="1" w:lastRow="0" w:firstColumn="1" w:lastColumn="0" w:noHBand="0" w:noVBand="1"/>
      </w:tblPr>
      <w:tblGrid>
        <w:gridCol w:w="5382"/>
        <w:gridCol w:w="3112"/>
      </w:tblGrid>
      <w:tr w:rsidR="00385677" w:rsidRPr="00385677" w14:paraId="6C1C494B" w14:textId="77777777" w:rsidTr="00ED5712">
        <w:tc>
          <w:tcPr>
            <w:tcW w:w="5382" w:type="dxa"/>
          </w:tcPr>
          <w:p w14:paraId="27DADC30" w14:textId="09A24231" w:rsidR="00AA0BB3" w:rsidRPr="00385677" w:rsidRDefault="00ED5712" w:rsidP="00D42F33">
            <w:pPr>
              <w:rPr>
                <w:b/>
                <w:bCs/>
                <w:color w:val="3B3B98"/>
              </w:rPr>
            </w:pPr>
            <w:r w:rsidRPr="00385677">
              <w:rPr>
                <w:b/>
                <w:bCs/>
                <w:color w:val="3B3B98"/>
              </w:rPr>
              <w:t>Ente Federativo</w:t>
            </w:r>
            <w:r w:rsidR="003804EF" w:rsidRPr="00385677">
              <w:rPr>
                <w:b/>
                <w:bCs/>
                <w:color w:val="3B3B98"/>
              </w:rPr>
              <w:t>:</w:t>
            </w:r>
            <w:r w:rsidR="004E3710" w:rsidRPr="00385677">
              <w:rPr>
                <w:b/>
                <w:bCs/>
                <w:color w:val="3B3B98"/>
              </w:rPr>
              <w:t xml:space="preserve"> </w:t>
            </w:r>
            <w:r w:rsidR="00656B28" w:rsidRPr="00385677">
              <w:rPr>
                <w:b/>
                <w:bCs/>
                <w:color w:val="3B3B98"/>
              </w:rPr>
              <w:t xml:space="preserve">: </w:t>
            </w:r>
            <w:r w:rsidR="00656B28">
              <w:rPr>
                <w:b/>
                <w:bCs/>
                <w:color w:val="3B3B98"/>
              </w:rPr>
              <w:t>PREFEITURA MUNICIPAL DE MARACANAÚ</w:t>
            </w:r>
          </w:p>
        </w:tc>
        <w:tc>
          <w:tcPr>
            <w:tcW w:w="3112" w:type="dxa"/>
          </w:tcPr>
          <w:p w14:paraId="123DE8E5" w14:textId="0C0B1462" w:rsidR="00ED5712" w:rsidRPr="00385677" w:rsidRDefault="00ED5712" w:rsidP="00D42F33">
            <w:pPr>
              <w:rPr>
                <w:b/>
                <w:bCs/>
                <w:color w:val="404040" w:themeColor="text1" w:themeTint="BF"/>
              </w:rPr>
            </w:pPr>
            <w:r w:rsidRPr="00385677">
              <w:rPr>
                <w:b/>
                <w:bCs/>
                <w:color w:val="3B3B98"/>
              </w:rPr>
              <w:t>CNPJ:</w:t>
            </w:r>
            <w:r w:rsidR="00385677">
              <w:rPr>
                <w:b/>
                <w:bCs/>
                <w:color w:val="3B3B98"/>
              </w:rPr>
              <w:t xml:space="preserve"> </w:t>
            </w:r>
            <w:r w:rsidR="00656B28">
              <w:rPr>
                <w:b/>
                <w:bCs/>
                <w:color w:val="3B3B98"/>
              </w:rPr>
              <w:t>07.605.850/0001-62</w:t>
            </w:r>
          </w:p>
        </w:tc>
      </w:tr>
      <w:tr w:rsidR="00AA0BB3" w:rsidRPr="00385677" w14:paraId="2F2A19B0" w14:textId="77777777" w:rsidTr="00ED5712">
        <w:tc>
          <w:tcPr>
            <w:tcW w:w="5382" w:type="dxa"/>
          </w:tcPr>
          <w:p w14:paraId="1434B39E" w14:textId="6B8CCF15" w:rsidR="00AA0BB3" w:rsidRPr="00385677" w:rsidRDefault="00ED5712" w:rsidP="00D42F33">
            <w:pPr>
              <w:rPr>
                <w:b/>
                <w:bCs/>
                <w:color w:val="404040" w:themeColor="text1" w:themeTint="BF"/>
              </w:rPr>
            </w:pPr>
            <w:r w:rsidRPr="00385677">
              <w:rPr>
                <w:b/>
                <w:bCs/>
                <w:color w:val="3B3B98"/>
              </w:rPr>
              <w:t>Unidade Gestora do RPPS</w:t>
            </w:r>
            <w:r w:rsidR="003804EF" w:rsidRPr="00385677">
              <w:rPr>
                <w:b/>
                <w:bCs/>
                <w:color w:val="3B3B98"/>
              </w:rPr>
              <w:t xml:space="preserve">: </w:t>
            </w:r>
            <w:r w:rsidR="00656B28">
              <w:rPr>
                <w:b/>
                <w:bCs/>
                <w:color w:val="3B3B98"/>
              </w:rPr>
              <w:t>INSTITUTO DE PREVIÊNCIA DO MUNICÍPIO DE MARACANAÚ</w:t>
            </w:r>
          </w:p>
        </w:tc>
        <w:tc>
          <w:tcPr>
            <w:tcW w:w="3112" w:type="dxa"/>
          </w:tcPr>
          <w:p w14:paraId="44DB6121" w14:textId="28DC316B" w:rsidR="00AA0BB3" w:rsidRPr="00385677" w:rsidRDefault="00ED5712" w:rsidP="00D42F33">
            <w:pPr>
              <w:rPr>
                <w:b/>
                <w:bCs/>
                <w:color w:val="404040" w:themeColor="text1" w:themeTint="BF"/>
              </w:rPr>
            </w:pPr>
            <w:r w:rsidRPr="00385677">
              <w:rPr>
                <w:b/>
                <w:bCs/>
                <w:color w:val="3B3B98"/>
              </w:rPr>
              <w:t>CNPJ:</w:t>
            </w:r>
            <w:r w:rsidR="00385677">
              <w:rPr>
                <w:b/>
                <w:bCs/>
                <w:color w:val="3B3B98"/>
              </w:rPr>
              <w:t xml:space="preserve"> </w:t>
            </w:r>
            <w:r w:rsidR="00656B28">
              <w:rPr>
                <w:b/>
                <w:bCs/>
                <w:color w:val="3B3B98"/>
              </w:rPr>
              <w:t>17.943.447/0001-05</w:t>
            </w:r>
          </w:p>
        </w:tc>
      </w:tr>
    </w:tbl>
    <w:p w14:paraId="7F887544" w14:textId="77777777" w:rsidR="00AA0BB3" w:rsidRPr="00385677" w:rsidRDefault="00AA0BB3" w:rsidP="00D42F33">
      <w:pPr>
        <w:rPr>
          <w:b/>
          <w:bCs/>
          <w:color w:val="3B3B98"/>
        </w:rPr>
      </w:pPr>
    </w:p>
    <w:p w14:paraId="5638E559" w14:textId="684AE5EF" w:rsidR="00021AF0" w:rsidRPr="00385677" w:rsidRDefault="00021AF0" w:rsidP="00D42F33">
      <w:pPr>
        <w:rPr>
          <w:b/>
          <w:bCs/>
          <w:color w:val="3B3B98"/>
          <w:sz w:val="28"/>
          <w:szCs w:val="28"/>
        </w:rPr>
      </w:pPr>
      <w:r w:rsidRPr="00385677">
        <w:rPr>
          <w:b/>
          <w:bCs/>
          <w:color w:val="3B3B98"/>
          <w:sz w:val="28"/>
          <w:szCs w:val="28"/>
        </w:rPr>
        <w:t>II - DA INSTITUIÇÃO A SER CREDENCIADA</w:t>
      </w:r>
    </w:p>
    <w:tbl>
      <w:tblPr>
        <w:tblStyle w:val="Tabelacomgrade"/>
        <w:tblW w:w="0" w:type="auto"/>
        <w:tblLook w:val="04A0" w:firstRow="1" w:lastRow="0" w:firstColumn="1" w:lastColumn="0" w:noHBand="0" w:noVBand="1"/>
      </w:tblPr>
      <w:tblGrid>
        <w:gridCol w:w="3539"/>
        <w:gridCol w:w="707"/>
        <w:gridCol w:w="3546"/>
        <w:gridCol w:w="702"/>
      </w:tblGrid>
      <w:tr w:rsidR="00385677" w:rsidRPr="00385677" w14:paraId="43E34B13" w14:textId="77777777" w:rsidTr="004E5418">
        <w:trPr>
          <w:trHeight w:val="397"/>
        </w:trPr>
        <w:tc>
          <w:tcPr>
            <w:tcW w:w="3539" w:type="dxa"/>
            <w:vAlign w:val="center"/>
          </w:tcPr>
          <w:p w14:paraId="719B2060" w14:textId="2EBC2B78" w:rsidR="00566B27" w:rsidRPr="00385677" w:rsidRDefault="00566B27" w:rsidP="004E5418">
            <w:pPr>
              <w:rPr>
                <w:b/>
                <w:bCs/>
                <w:color w:val="3B3B98"/>
              </w:rPr>
            </w:pPr>
            <w:r w:rsidRPr="00385677">
              <w:rPr>
                <w:b/>
                <w:bCs/>
                <w:color w:val="3B3B98"/>
              </w:rPr>
              <w:t>Administrador</w:t>
            </w:r>
          </w:p>
        </w:tc>
        <w:tc>
          <w:tcPr>
            <w:tcW w:w="707" w:type="dxa"/>
            <w:vAlign w:val="center"/>
          </w:tcPr>
          <w:p w14:paraId="6735E7CD" w14:textId="0F9391DD" w:rsidR="00566B27" w:rsidRPr="00385677" w:rsidRDefault="00566B27" w:rsidP="004E5418">
            <w:pPr>
              <w:rPr>
                <w:b/>
                <w:bCs/>
                <w:color w:val="3B3B98"/>
              </w:rPr>
            </w:pPr>
          </w:p>
        </w:tc>
        <w:tc>
          <w:tcPr>
            <w:tcW w:w="3546" w:type="dxa"/>
            <w:vAlign w:val="center"/>
          </w:tcPr>
          <w:p w14:paraId="1A0A9717" w14:textId="5D6688D8" w:rsidR="00566B27" w:rsidRPr="00385677" w:rsidRDefault="00566B27" w:rsidP="004E5418">
            <w:pPr>
              <w:rPr>
                <w:b/>
                <w:bCs/>
                <w:color w:val="3B3B98"/>
              </w:rPr>
            </w:pPr>
            <w:r w:rsidRPr="00385677">
              <w:rPr>
                <w:b/>
                <w:bCs/>
                <w:color w:val="3B3B98"/>
              </w:rPr>
              <w:t>Gestor</w:t>
            </w:r>
          </w:p>
        </w:tc>
        <w:tc>
          <w:tcPr>
            <w:tcW w:w="702" w:type="dxa"/>
          </w:tcPr>
          <w:p w14:paraId="23530B40" w14:textId="14563994" w:rsidR="00566B27" w:rsidRPr="00385677" w:rsidRDefault="00980296" w:rsidP="00980296">
            <w:pPr>
              <w:jc w:val="center"/>
              <w:rPr>
                <w:b/>
                <w:bCs/>
                <w:color w:val="404040" w:themeColor="text1" w:themeTint="BF"/>
              </w:rPr>
            </w:pPr>
            <w:r>
              <w:rPr>
                <w:b/>
                <w:bCs/>
                <w:color w:val="404040" w:themeColor="text1" w:themeTint="BF"/>
              </w:rPr>
              <w:t>x</w:t>
            </w:r>
          </w:p>
        </w:tc>
      </w:tr>
    </w:tbl>
    <w:p w14:paraId="50E8E2A1" w14:textId="77777777" w:rsidR="00566B27" w:rsidRPr="00385677" w:rsidRDefault="00566B27" w:rsidP="00D42F33">
      <w:pPr>
        <w:rPr>
          <w:b/>
          <w:bCs/>
          <w:color w:val="3B3B98"/>
        </w:rPr>
      </w:pPr>
    </w:p>
    <w:tbl>
      <w:tblPr>
        <w:tblStyle w:val="Tabelacomgrade"/>
        <w:tblW w:w="0" w:type="auto"/>
        <w:tblLook w:val="04A0" w:firstRow="1" w:lastRow="0" w:firstColumn="1" w:lastColumn="0" w:noHBand="0" w:noVBand="1"/>
      </w:tblPr>
      <w:tblGrid>
        <w:gridCol w:w="2405"/>
        <w:gridCol w:w="6089"/>
      </w:tblGrid>
      <w:tr w:rsidR="00385677" w:rsidRPr="00385677" w14:paraId="586BE64F" w14:textId="77777777" w:rsidTr="00765243">
        <w:tc>
          <w:tcPr>
            <w:tcW w:w="2405" w:type="dxa"/>
          </w:tcPr>
          <w:p w14:paraId="3ACE4267" w14:textId="64C8447D" w:rsidR="001A07C0" w:rsidRPr="00385677" w:rsidRDefault="001A07C0" w:rsidP="00D42F33">
            <w:pPr>
              <w:rPr>
                <w:b/>
                <w:bCs/>
                <w:color w:val="3B3B98"/>
              </w:rPr>
            </w:pPr>
            <w:r w:rsidRPr="00385677">
              <w:rPr>
                <w:b/>
                <w:bCs/>
                <w:color w:val="3B3B98"/>
              </w:rPr>
              <w:t>Razão Social</w:t>
            </w:r>
          </w:p>
        </w:tc>
        <w:tc>
          <w:tcPr>
            <w:tcW w:w="6089" w:type="dxa"/>
          </w:tcPr>
          <w:p w14:paraId="15D646EE" w14:textId="1728BD41" w:rsidR="001A07C0" w:rsidRPr="00385677" w:rsidRDefault="002E7444" w:rsidP="00D42F33">
            <w:pPr>
              <w:rPr>
                <w:color w:val="404040" w:themeColor="text1" w:themeTint="BF"/>
              </w:rPr>
            </w:pPr>
            <w:r w:rsidRPr="002E7444">
              <w:rPr>
                <w:color w:val="404040" w:themeColor="text1" w:themeTint="BF"/>
              </w:rPr>
              <w:t>BANCO DO NORDESTE DO BRASIL S.A.</w:t>
            </w:r>
          </w:p>
        </w:tc>
      </w:tr>
      <w:tr w:rsidR="00385677" w:rsidRPr="00385677" w14:paraId="2759FEAA" w14:textId="77777777" w:rsidTr="00765243">
        <w:tc>
          <w:tcPr>
            <w:tcW w:w="2405" w:type="dxa"/>
          </w:tcPr>
          <w:p w14:paraId="3E6F5A56" w14:textId="65413346" w:rsidR="00945D83" w:rsidRPr="00385677" w:rsidRDefault="00945D83" w:rsidP="00D42F33">
            <w:pPr>
              <w:rPr>
                <w:b/>
                <w:bCs/>
                <w:color w:val="3B3B98"/>
              </w:rPr>
            </w:pPr>
            <w:r w:rsidRPr="00385677">
              <w:rPr>
                <w:b/>
                <w:bCs/>
                <w:color w:val="3B3B98"/>
              </w:rPr>
              <w:t>CNPJ</w:t>
            </w:r>
          </w:p>
        </w:tc>
        <w:tc>
          <w:tcPr>
            <w:tcW w:w="6089" w:type="dxa"/>
          </w:tcPr>
          <w:p w14:paraId="50E975D3" w14:textId="67EAE8F2" w:rsidR="001A07C0" w:rsidRPr="00385677" w:rsidRDefault="00515DDA" w:rsidP="00D42F33">
            <w:pPr>
              <w:rPr>
                <w:color w:val="404040" w:themeColor="text1" w:themeTint="BF"/>
              </w:rPr>
            </w:pPr>
            <w:r w:rsidRPr="00515DDA">
              <w:rPr>
                <w:color w:val="404040" w:themeColor="text1" w:themeTint="BF"/>
              </w:rPr>
              <w:t>07.237.373/0001-20</w:t>
            </w:r>
          </w:p>
        </w:tc>
      </w:tr>
      <w:tr w:rsidR="00385677" w:rsidRPr="00385677" w14:paraId="5445290D" w14:textId="77777777" w:rsidTr="00765243">
        <w:tc>
          <w:tcPr>
            <w:tcW w:w="2405" w:type="dxa"/>
          </w:tcPr>
          <w:p w14:paraId="428B7F86" w14:textId="15B79527" w:rsidR="001A07C0" w:rsidRPr="00385677" w:rsidRDefault="00945D83" w:rsidP="00D42F33">
            <w:pPr>
              <w:rPr>
                <w:b/>
                <w:bCs/>
                <w:color w:val="3B3B98"/>
              </w:rPr>
            </w:pPr>
            <w:r w:rsidRPr="00385677">
              <w:rPr>
                <w:b/>
                <w:bCs/>
                <w:color w:val="3B3B98"/>
              </w:rPr>
              <w:t>Data de Constituição</w:t>
            </w:r>
          </w:p>
        </w:tc>
        <w:tc>
          <w:tcPr>
            <w:tcW w:w="6089" w:type="dxa"/>
          </w:tcPr>
          <w:p w14:paraId="7CA80142" w14:textId="13BCCAA4" w:rsidR="001A07C0" w:rsidRPr="00385677" w:rsidRDefault="00515DDA" w:rsidP="00D42F33">
            <w:pPr>
              <w:rPr>
                <w:color w:val="404040" w:themeColor="text1" w:themeTint="BF"/>
              </w:rPr>
            </w:pPr>
            <w:r w:rsidRPr="00515DDA">
              <w:rPr>
                <w:color w:val="404040" w:themeColor="text1" w:themeTint="BF"/>
              </w:rPr>
              <w:t>19/07/1952, Lei Federal nº 1.649</w:t>
            </w:r>
          </w:p>
        </w:tc>
      </w:tr>
      <w:tr w:rsidR="00385677" w:rsidRPr="00385677" w14:paraId="3FA6FA19" w14:textId="77777777" w:rsidTr="00765243">
        <w:tc>
          <w:tcPr>
            <w:tcW w:w="2405" w:type="dxa"/>
          </w:tcPr>
          <w:p w14:paraId="7C44BD19" w14:textId="5E8C06C9" w:rsidR="001A07C0" w:rsidRPr="00385677" w:rsidRDefault="00765243" w:rsidP="00D42F33">
            <w:pPr>
              <w:rPr>
                <w:b/>
                <w:bCs/>
                <w:color w:val="3B3B98"/>
              </w:rPr>
            </w:pPr>
            <w:r w:rsidRPr="00385677">
              <w:rPr>
                <w:b/>
                <w:bCs/>
                <w:color w:val="3B3B98"/>
              </w:rPr>
              <w:t>Endereço</w:t>
            </w:r>
          </w:p>
        </w:tc>
        <w:tc>
          <w:tcPr>
            <w:tcW w:w="6089" w:type="dxa"/>
          </w:tcPr>
          <w:p w14:paraId="74175F11" w14:textId="0D2AB7CD" w:rsidR="001A07C0" w:rsidRPr="00385677" w:rsidRDefault="00B13AC9" w:rsidP="00D42F33">
            <w:pPr>
              <w:rPr>
                <w:color w:val="404040" w:themeColor="text1" w:themeTint="BF"/>
              </w:rPr>
            </w:pPr>
            <w:r w:rsidRPr="00B13AC9">
              <w:rPr>
                <w:color w:val="404040" w:themeColor="text1" w:themeTint="BF"/>
              </w:rPr>
              <w:t>AV. DR. SILAS MUNGUBA, 5.700, BLOCO E2 SUBSOLO, CEP 60.743-902, PASSARÉ, FORTALEZA (CE)</w:t>
            </w:r>
          </w:p>
        </w:tc>
      </w:tr>
      <w:tr w:rsidR="00385677" w:rsidRPr="00385677" w14:paraId="1704C0CD" w14:textId="77777777" w:rsidTr="00765243">
        <w:tc>
          <w:tcPr>
            <w:tcW w:w="2405" w:type="dxa"/>
          </w:tcPr>
          <w:p w14:paraId="03D572B8" w14:textId="1103E767" w:rsidR="001A07C0" w:rsidRPr="00385677" w:rsidRDefault="00765243" w:rsidP="00D42F33">
            <w:pPr>
              <w:rPr>
                <w:b/>
                <w:bCs/>
                <w:color w:val="3B3B98"/>
              </w:rPr>
            </w:pPr>
            <w:r w:rsidRPr="00385677">
              <w:rPr>
                <w:b/>
                <w:bCs/>
                <w:color w:val="3B3B98"/>
              </w:rPr>
              <w:t>E-mail</w:t>
            </w:r>
          </w:p>
        </w:tc>
        <w:tc>
          <w:tcPr>
            <w:tcW w:w="6089" w:type="dxa"/>
          </w:tcPr>
          <w:p w14:paraId="2E9EA3F5" w14:textId="41389220" w:rsidR="001A07C0" w:rsidRPr="00385677" w:rsidRDefault="00B13AC9" w:rsidP="00D42F33">
            <w:pPr>
              <w:rPr>
                <w:color w:val="404040" w:themeColor="text1" w:themeTint="BF"/>
              </w:rPr>
            </w:pPr>
            <w:r w:rsidRPr="00B13AC9">
              <w:rPr>
                <w:color w:val="404040" w:themeColor="text1" w:themeTint="BF"/>
              </w:rPr>
              <w:t>fundos@bnb.gov.br</w:t>
            </w:r>
          </w:p>
        </w:tc>
      </w:tr>
      <w:tr w:rsidR="001A07C0" w:rsidRPr="00385677" w14:paraId="26686FC3" w14:textId="77777777" w:rsidTr="00765243">
        <w:tc>
          <w:tcPr>
            <w:tcW w:w="2405" w:type="dxa"/>
          </w:tcPr>
          <w:p w14:paraId="2C65474C" w14:textId="6D224073" w:rsidR="001A07C0" w:rsidRPr="00385677" w:rsidRDefault="00765243" w:rsidP="00D42F33">
            <w:pPr>
              <w:rPr>
                <w:b/>
                <w:bCs/>
                <w:color w:val="3B3B98"/>
              </w:rPr>
            </w:pPr>
            <w:r w:rsidRPr="00385677">
              <w:rPr>
                <w:b/>
                <w:bCs/>
                <w:color w:val="3B3B98"/>
              </w:rPr>
              <w:t>Telefone</w:t>
            </w:r>
          </w:p>
        </w:tc>
        <w:tc>
          <w:tcPr>
            <w:tcW w:w="6089" w:type="dxa"/>
          </w:tcPr>
          <w:p w14:paraId="446D0BBF" w14:textId="49ABAF3D" w:rsidR="001A07C0" w:rsidRPr="00385677" w:rsidRDefault="00B13AC9" w:rsidP="00D42F33">
            <w:pPr>
              <w:rPr>
                <w:color w:val="404040" w:themeColor="text1" w:themeTint="BF"/>
              </w:rPr>
            </w:pPr>
            <w:r>
              <w:rPr>
                <w:color w:val="404040" w:themeColor="text1" w:themeTint="BF"/>
              </w:rPr>
              <w:t>(</w:t>
            </w:r>
            <w:r w:rsidRPr="00B13AC9">
              <w:rPr>
                <w:color w:val="404040" w:themeColor="text1" w:themeTint="BF"/>
              </w:rPr>
              <w:t>85) 3299-3544</w:t>
            </w:r>
          </w:p>
        </w:tc>
      </w:tr>
    </w:tbl>
    <w:p w14:paraId="3F6F4AA7" w14:textId="77777777" w:rsidR="001A07C0" w:rsidRPr="00385677" w:rsidRDefault="001A07C0" w:rsidP="00D42F33">
      <w:pPr>
        <w:rPr>
          <w:b/>
          <w:bCs/>
          <w:color w:val="3B3B98"/>
        </w:rPr>
      </w:pPr>
    </w:p>
    <w:tbl>
      <w:tblPr>
        <w:tblStyle w:val="Tabelacomgrade"/>
        <w:tblW w:w="0" w:type="auto"/>
        <w:tblLook w:val="04A0" w:firstRow="1" w:lastRow="0" w:firstColumn="1" w:lastColumn="0" w:noHBand="0" w:noVBand="1"/>
      </w:tblPr>
      <w:tblGrid>
        <w:gridCol w:w="2633"/>
        <w:gridCol w:w="1734"/>
        <w:gridCol w:w="2160"/>
        <w:gridCol w:w="1967"/>
      </w:tblGrid>
      <w:tr w:rsidR="00385677" w:rsidRPr="00385677" w14:paraId="73195F68" w14:textId="77777777" w:rsidTr="00624219">
        <w:tc>
          <w:tcPr>
            <w:tcW w:w="2633" w:type="dxa"/>
          </w:tcPr>
          <w:p w14:paraId="63FD4AC8" w14:textId="70E3D8B2" w:rsidR="002B4DAC" w:rsidRPr="00385677" w:rsidRDefault="00523C5E" w:rsidP="00D42F33">
            <w:pPr>
              <w:rPr>
                <w:b/>
                <w:bCs/>
                <w:color w:val="3B3B98"/>
              </w:rPr>
            </w:pPr>
            <w:r w:rsidRPr="00385677">
              <w:rPr>
                <w:b/>
                <w:bCs/>
                <w:color w:val="3B3B98"/>
              </w:rPr>
              <w:t>Responsável</w:t>
            </w:r>
          </w:p>
        </w:tc>
        <w:tc>
          <w:tcPr>
            <w:tcW w:w="1734" w:type="dxa"/>
          </w:tcPr>
          <w:p w14:paraId="072AC835" w14:textId="1CF89DBA" w:rsidR="002B4DAC" w:rsidRPr="00385677" w:rsidRDefault="00523C5E" w:rsidP="00D42F33">
            <w:pPr>
              <w:rPr>
                <w:b/>
                <w:bCs/>
                <w:color w:val="3B3B98"/>
              </w:rPr>
            </w:pPr>
            <w:r w:rsidRPr="00385677">
              <w:rPr>
                <w:b/>
                <w:bCs/>
                <w:color w:val="3B3B98"/>
              </w:rPr>
              <w:t>Cargo</w:t>
            </w:r>
          </w:p>
        </w:tc>
        <w:tc>
          <w:tcPr>
            <w:tcW w:w="2160" w:type="dxa"/>
          </w:tcPr>
          <w:p w14:paraId="0F4F3BCD" w14:textId="2A95D274" w:rsidR="002B4DAC" w:rsidRPr="00385677" w:rsidRDefault="00523C5E" w:rsidP="00D42F33">
            <w:pPr>
              <w:rPr>
                <w:b/>
                <w:bCs/>
                <w:color w:val="3B3B98"/>
              </w:rPr>
            </w:pPr>
            <w:r w:rsidRPr="00385677">
              <w:rPr>
                <w:b/>
                <w:bCs/>
                <w:color w:val="3B3B98"/>
              </w:rPr>
              <w:t>E-mail</w:t>
            </w:r>
          </w:p>
        </w:tc>
        <w:tc>
          <w:tcPr>
            <w:tcW w:w="1967" w:type="dxa"/>
          </w:tcPr>
          <w:p w14:paraId="6DB5D0D5" w14:textId="5958ECEA" w:rsidR="002B4DAC" w:rsidRPr="00385677" w:rsidRDefault="00523C5E" w:rsidP="00D42F33">
            <w:pPr>
              <w:rPr>
                <w:b/>
                <w:bCs/>
                <w:color w:val="3B3B98"/>
              </w:rPr>
            </w:pPr>
            <w:r w:rsidRPr="00385677">
              <w:rPr>
                <w:b/>
                <w:bCs/>
                <w:color w:val="3B3B98"/>
              </w:rPr>
              <w:t>Telefone</w:t>
            </w:r>
          </w:p>
        </w:tc>
      </w:tr>
      <w:tr w:rsidR="00385677" w:rsidRPr="00385677" w14:paraId="2AB5ACC6" w14:textId="77777777" w:rsidTr="00624219">
        <w:tc>
          <w:tcPr>
            <w:tcW w:w="2633" w:type="dxa"/>
          </w:tcPr>
          <w:p w14:paraId="2F6E0581" w14:textId="349B5D1E" w:rsidR="002B4DAC" w:rsidRPr="00624219" w:rsidRDefault="00B13AC9" w:rsidP="00D42F33">
            <w:pPr>
              <w:rPr>
                <w:color w:val="404040" w:themeColor="text1" w:themeTint="BF"/>
              </w:rPr>
            </w:pPr>
            <w:r w:rsidRPr="00624219">
              <w:rPr>
                <w:color w:val="404040" w:themeColor="text1" w:themeTint="BF"/>
              </w:rPr>
              <w:t>Alonso Rodrigues Marinho Júnior</w:t>
            </w:r>
          </w:p>
        </w:tc>
        <w:tc>
          <w:tcPr>
            <w:tcW w:w="1734" w:type="dxa"/>
          </w:tcPr>
          <w:p w14:paraId="2AD5EEEC" w14:textId="671689E7" w:rsidR="002B4DAC" w:rsidRPr="00624219" w:rsidRDefault="005D68E3" w:rsidP="00D42F33">
            <w:pPr>
              <w:rPr>
                <w:color w:val="404040" w:themeColor="text1" w:themeTint="BF"/>
              </w:rPr>
            </w:pPr>
            <w:r w:rsidRPr="00624219">
              <w:rPr>
                <w:color w:val="404040" w:themeColor="text1" w:themeTint="BF"/>
              </w:rPr>
              <w:t>Analista Bancário</w:t>
            </w:r>
          </w:p>
        </w:tc>
        <w:tc>
          <w:tcPr>
            <w:tcW w:w="2160" w:type="dxa"/>
          </w:tcPr>
          <w:p w14:paraId="6C3B8B07" w14:textId="4808D31E" w:rsidR="002B4DAC" w:rsidRPr="00624219" w:rsidRDefault="005D68E3" w:rsidP="00D42F33">
            <w:pPr>
              <w:rPr>
                <w:color w:val="404040" w:themeColor="text1" w:themeTint="BF"/>
              </w:rPr>
            </w:pPr>
            <w:r w:rsidRPr="00624219">
              <w:rPr>
                <w:color w:val="404040" w:themeColor="text1" w:themeTint="BF"/>
              </w:rPr>
              <w:t>fundos@bnb.gov.br</w:t>
            </w:r>
          </w:p>
        </w:tc>
        <w:tc>
          <w:tcPr>
            <w:tcW w:w="1967" w:type="dxa"/>
          </w:tcPr>
          <w:p w14:paraId="43518DB2" w14:textId="71C4DEF4" w:rsidR="002B4DAC" w:rsidRPr="00624219" w:rsidRDefault="005D68E3" w:rsidP="00D42F33">
            <w:pPr>
              <w:rPr>
                <w:color w:val="404040" w:themeColor="text1" w:themeTint="BF"/>
              </w:rPr>
            </w:pPr>
            <w:r w:rsidRPr="00624219">
              <w:rPr>
                <w:color w:val="404040" w:themeColor="text1" w:themeTint="BF"/>
              </w:rPr>
              <w:t>(85) 3299-3544</w:t>
            </w:r>
          </w:p>
        </w:tc>
      </w:tr>
    </w:tbl>
    <w:p w14:paraId="3E75188B" w14:textId="60CD5E24" w:rsidR="00765243" w:rsidRPr="00385677" w:rsidRDefault="00765243" w:rsidP="00D42F33">
      <w:pPr>
        <w:rPr>
          <w:b/>
          <w:bCs/>
          <w:color w:val="3B3B98"/>
        </w:rPr>
      </w:pPr>
    </w:p>
    <w:tbl>
      <w:tblPr>
        <w:tblStyle w:val="Tabelacomgrade"/>
        <w:tblW w:w="8500" w:type="dxa"/>
        <w:tblLook w:val="04A0" w:firstRow="1" w:lastRow="0" w:firstColumn="1" w:lastColumn="0" w:noHBand="0" w:noVBand="1"/>
      </w:tblPr>
      <w:tblGrid>
        <w:gridCol w:w="7366"/>
        <w:gridCol w:w="1134"/>
      </w:tblGrid>
      <w:tr w:rsidR="00385677" w:rsidRPr="00385677" w14:paraId="44930EDC" w14:textId="77777777" w:rsidTr="003A48B1">
        <w:trPr>
          <w:trHeight w:val="765"/>
        </w:trPr>
        <w:tc>
          <w:tcPr>
            <w:tcW w:w="7366" w:type="dxa"/>
            <w:vAlign w:val="center"/>
            <w:hideMark/>
          </w:tcPr>
          <w:p w14:paraId="5E6BD4A1" w14:textId="77777777" w:rsidR="003A48B1" w:rsidRPr="00385677" w:rsidRDefault="003A48B1" w:rsidP="003A48B1">
            <w:pPr>
              <w:rPr>
                <w:b/>
                <w:bCs/>
                <w:color w:val="3B3B98"/>
              </w:rPr>
            </w:pPr>
            <w:r w:rsidRPr="00385677">
              <w:rPr>
                <w:b/>
                <w:bCs/>
                <w:color w:val="3B3B98"/>
              </w:rPr>
              <w:t>A instituição atende ao previsto nos incisos I e II do § 2º art. 21 da Resolução CMN nº 4.963/2021?</w:t>
            </w:r>
          </w:p>
        </w:tc>
        <w:tc>
          <w:tcPr>
            <w:tcW w:w="1134" w:type="dxa"/>
            <w:vAlign w:val="center"/>
            <w:hideMark/>
          </w:tcPr>
          <w:p w14:paraId="69C902E5"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5677" w:rsidRPr="00385677" w14:paraId="69AE4CD1" w14:textId="77777777" w:rsidTr="003A48B1">
        <w:trPr>
          <w:trHeight w:val="692"/>
        </w:trPr>
        <w:tc>
          <w:tcPr>
            <w:tcW w:w="7366" w:type="dxa"/>
            <w:vAlign w:val="center"/>
            <w:hideMark/>
          </w:tcPr>
          <w:p w14:paraId="58ADE9EF" w14:textId="77777777" w:rsidR="003A48B1" w:rsidRPr="00385677" w:rsidRDefault="003A48B1" w:rsidP="003A48B1">
            <w:pPr>
              <w:rPr>
                <w:b/>
                <w:bCs/>
                <w:color w:val="3B3B98"/>
              </w:rPr>
            </w:pPr>
            <w:r w:rsidRPr="00385677">
              <w:rPr>
                <w:b/>
                <w:bCs/>
                <w:color w:val="3B3B98"/>
              </w:rPr>
              <w:t>A instituição está livre de registros de suspensão ou de inabilitação na CVM ou outro órgão competente?</w:t>
            </w:r>
          </w:p>
        </w:tc>
        <w:tc>
          <w:tcPr>
            <w:tcW w:w="1134" w:type="dxa"/>
            <w:vAlign w:val="center"/>
            <w:hideMark/>
          </w:tcPr>
          <w:p w14:paraId="22F451C3" w14:textId="34527510" w:rsidR="003A48B1" w:rsidRPr="00385677" w:rsidRDefault="0007302F" w:rsidP="00F11446">
            <w:pPr>
              <w:jc w:val="center"/>
              <w:rPr>
                <w:color w:val="404040" w:themeColor="text1" w:themeTint="BF"/>
              </w:rPr>
            </w:pPr>
            <w:r>
              <w:rPr>
                <w:color w:val="404040" w:themeColor="text1" w:themeTint="BF"/>
              </w:rPr>
              <w:t>Sim</w:t>
            </w:r>
          </w:p>
        </w:tc>
      </w:tr>
      <w:tr w:rsidR="00385677" w:rsidRPr="00385677" w14:paraId="370411E3" w14:textId="77777777" w:rsidTr="003A48B1">
        <w:trPr>
          <w:trHeight w:val="1268"/>
        </w:trPr>
        <w:tc>
          <w:tcPr>
            <w:tcW w:w="7366" w:type="dxa"/>
            <w:vAlign w:val="center"/>
            <w:hideMark/>
          </w:tcPr>
          <w:p w14:paraId="5EC5DEC4" w14:textId="34D1C20B" w:rsidR="003A48B1" w:rsidRPr="00385677" w:rsidRDefault="003A48B1" w:rsidP="003A48B1">
            <w:pPr>
              <w:rPr>
                <w:b/>
                <w:bCs/>
                <w:color w:val="3B3B98"/>
              </w:rPr>
            </w:pPr>
            <w:r w:rsidRPr="00385677">
              <w:rPr>
                <w:b/>
                <w:bCs/>
                <w:color w:val="3B3B98"/>
              </w:rPr>
              <w:t>A instituição detém elevado padrão ético de conduta nas operações realizadas no mercado financeiro</w:t>
            </w:r>
            <w:r w:rsidR="003837CA">
              <w:rPr>
                <w:b/>
                <w:bCs/>
                <w:color w:val="3B3B98"/>
              </w:rPr>
              <w:t>?</w:t>
            </w:r>
            <w:r w:rsidRPr="00385677">
              <w:rPr>
                <w:b/>
                <w:bCs/>
                <w:color w:val="3B3B98"/>
              </w:rPr>
              <w:t xml:space="preserve"> </w:t>
            </w:r>
          </w:p>
        </w:tc>
        <w:tc>
          <w:tcPr>
            <w:tcW w:w="1134" w:type="dxa"/>
            <w:vAlign w:val="center"/>
            <w:hideMark/>
          </w:tcPr>
          <w:p w14:paraId="67FFF42B"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37CA" w:rsidRPr="00385677" w14:paraId="5D8DC4A7" w14:textId="77777777" w:rsidTr="003A48B1">
        <w:trPr>
          <w:trHeight w:val="1268"/>
        </w:trPr>
        <w:tc>
          <w:tcPr>
            <w:tcW w:w="7366" w:type="dxa"/>
            <w:vAlign w:val="center"/>
          </w:tcPr>
          <w:p w14:paraId="511D3084" w14:textId="747CA21D" w:rsidR="003837CA" w:rsidRPr="00385677" w:rsidRDefault="003837CA" w:rsidP="003A48B1">
            <w:pPr>
              <w:rPr>
                <w:b/>
                <w:bCs/>
                <w:color w:val="3B3B98"/>
              </w:rPr>
            </w:pPr>
            <w:r>
              <w:rPr>
                <w:b/>
                <w:bCs/>
                <w:color w:val="3B3B98"/>
              </w:rPr>
              <w:t>A instituição</w:t>
            </w:r>
            <w:r w:rsidRPr="00385677">
              <w:rPr>
                <w:b/>
                <w:bCs/>
                <w:color w:val="3B3B98"/>
              </w:rPr>
              <w:t xml:space="preserve"> possui restrições que, a critério da CVM, do Banco Central do Brasil ou de outros órgãos competentes, desaconselhem um relacionamento seguro?</w:t>
            </w:r>
          </w:p>
        </w:tc>
        <w:tc>
          <w:tcPr>
            <w:tcW w:w="1134" w:type="dxa"/>
            <w:vAlign w:val="center"/>
          </w:tcPr>
          <w:p w14:paraId="67DB27AB" w14:textId="563CF30D" w:rsidR="003837CA" w:rsidRPr="00385677" w:rsidRDefault="0007302F" w:rsidP="00F11446">
            <w:pPr>
              <w:jc w:val="center"/>
              <w:rPr>
                <w:color w:val="404040" w:themeColor="text1" w:themeTint="BF"/>
              </w:rPr>
            </w:pPr>
            <w:r>
              <w:rPr>
                <w:color w:val="404040" w:themeColor="text1" w:themeTint="BF"/>
              </w:rPr>
              <w:t>Não</w:t>
            </w:r>
          </w:p>
        </w:tc>
      </w:tr>
      <w:tr w:rsidR="00385677" w:rsidRPr="00385677" w14:paraId="558EC38A" w14:textId="77777777" w:rsidTr="003A48B1">
        <w:trPr>
          <w:trHeight w:val="833"/>
        </w:trPr>
        <w:tc>
          <w:tcPr>
            <w:tcW w:w="7366" w:type="dxa"/>
            <w:vAlign w:val="center"/>
            <w:hideMark/>
          </w:tcPr>
          <w:p w14:paraId="322EF98C" w14:textId="77777777" w:rsidR="003A48B1" w:rsidRPr="00385677" w:rsidRDefault="003A48B1" w:rsidP="003A48B1">
            <w:pPr>
              <w:rPr>
                <w:b/>
                <w:bCs/>
                <w:color w:val="3B3B98"/>
              </w:rPr>
            </w:pPr>
            <w:r w:rsidRPr="00385677">
              <w:rPr>
                <w:b/>
                <w:bCs/>
                <w:color w:val="3B3B98"/>
              </w:rPr>
              <w:t>Os profissionais diretamente relacionados à gestão de ativos de terceiros da instituição possuem experiência mínima de 5 (cinco) anos na atividade?</w:t>
            </w:r>
          </w:p>
        </w:tc>
        <w:tc>
          <w:tcPr>
            <w:tcW w:w="1134" w:type="dxa"/>
            <w:vAlign w:val="center"/>
            <w:hideMark/>
          </w:tcPr>
          <w:p w14:paraId="4F283FA8"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5677" w:rsidRPr="00385677" w14:paraId="3CD6E2E6" w14:textId="77777777" w:rsidTr="003A48B1">
        <w:trPr>
          <w:trHeight w:val="703"/>
        </w:trPr>
        <w:tc>
          <w:tcPr>
            <w:tcW w:w="7366" w:type="dxa"/>
            <w:vAlign w:val="center"/>
            <w:hideMark/>
          </w:tcPr>
          <w:p w14:paraId="60F05DFF" w14:textId="77777777" w:rsidR="003A48B1" w:rsidRPr="00385677" w:rsidRDefault="003A48B1" w:rsidP="003A48B1">
            <w:pPr>
              <w:rPr>
                <w:b/>
                <w:bCs/>
                <w:color w:val="3B3B98"/>
              </w:rPr>
            </w:pPr>
            <w:r w:rsidRPr="00385677">
              <w:rPr>
                <w:b/>
                <w:bCs/>
                <w:color w:val="3B3B98"/>
              </w:rPr>
              <w:lastRenderedPageBreak/>
              <w:t>A instituição e seus principais controladores possuem adequado histórico de atuação no mercado financeiro?</w:t>
            </w:r>
          </w:p>
        </w:tc>
        <w:tc>
          <w:tcPr>
            <w:tcW w:w="1134" w:type="dxa"/>
            <w:vAlign w:val="center"/>
            <w:hideMark/>
          </w:tcPr>
          <w:p w14:paraId="0052E9D0"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5677" w:rsidRPr="00385677" w14:paraId="3F6F0AC7" w14:textId="77777777" w:rsidTr="003A48B1">
        <w:trPr>
          <w:trHeight w:val="58"/>
        </w:trPr>
        <w:tc>
          <w:tcPr>
            <w:tcW w:w="7366" w:type="dxa"/>
            <w:vAlign w:val="center"/>
            <w:hideMark/>
          </w:tcPr>
          <w:p w14:paraId="1ACB6660" w14:textId="77777777" w:rsidR="003A48B1" w:rsidRPr="00385677" w:rsidRDefault="003A48B1" w:rsidP="003A48B1">
            <w:pPr>
              <w:rPr>
                <w:b/>
                <w:bCs/>
                <w:color w:val="3B3B98"/>
              </w:rPr>
            </w:pPr>
            <w:r w:rsidRPr="00385677">
              <w:rPr>
                <w:b/>
                <w:bCs/>
                <w:color w:val="3B3B98"/>
              </w:rPr>
              <w:t>Em caso de Administrador de fundo de investimento, este detém no máximo 50% (cinquenta por cento) dos recursos sob sua administração oriundos de regimes próprios de previdência social?</w:t>
            </w:r>
          </w:p>
        </w:tc>
        <w:tc>
          <w:tcPr>
            <w:tcW w:w="1134" w:type="dxa"/>
            <w:vAlign w:val="center"/>
            <w:hideMark/>
          </w:tcPr>
          <w:p w14:paraId="08233C08" w14:textId="77777777" w:rsidR="003A48B1" w:rsidRPr="00385677" w:rsidRDefault="003A48B1" w:rsidP="00F11446">
            <w:pPr>
              <w:jc w:val="center"/>
              <w:rPr>
                <w:color w:val="404040" w:themeColor="text1" w:themeTint="BF"/>
              </w:rPr>
            </w:pPr>
            <w:r w:rsidRPr="00385677">
              <w:rPr>
                <w:color w:val="404040" w:themeColor="text1" w:themeTint="BF"/>
              </w:rPr>
              <w:t>Sim</w:t>
            </w:r>
          </w:p>
        </w:tc>
      </w:tr>
    </w:tbl>
    <w:p w14:paraId="70B1EA0E" w14:textId="77777777" w:rsidR="003A48B1" w:rsidRDefault="003A48B1" w:rsidP="003A48B1">
      <w:pPr>
        <w:rPr>
          <w:b/>
          <w:bCs/>
        </w:rPr>
      </w:pPr>
    </w:p>
    <w:p w14:paraId="1C23CA2C" w14:textId="51C9F43E" w:rsidR="000B24D3" w:rsidRPr="00385677" w:rsidRDefault="000B24D3" w:rsidP="000B24D3">
      <w:pPr>
        <w:rPr>
          <w:b/>
          <w:bCs/>
          <w:color w:val="3B3B98"/>
          <w:sz w:val="28"/>
          <w:szCs w:val="28"/>
        </w:rPr>
      </w:pPr>
      <w:r w:rsidRPr="00385677">
        <w:rPr>
          <w:b/>
          <w:bCs/>
          <w:color w:val="3B3B98"/>
          <w:sz w:val="28"/>
          <w:szCs w:val="28"/>
        </w:rPr>
        <w:t xml:space="preserve">III – </w:t>
      </w:r>
      <w:r w:rsidR="003B303C">
        <w:rPr>
          <w:b/>
          <w:bCs/>
          <w:color w:val="3B3B98"/>
          <w:sz w:val="28"/>
          <w:szCs w:val="28"/>
        </w:rPr>
        <w:t>SOBRE OS FUNDOS</w:t>
      </w:r>
    </w:p>
    <w:tbl>
      <w:tblPr>
        <w:tblStyle w:val="Tabelacomgrade"/>
        <w:tblW w:w="0" w:type="auto"/>
        <w:tblInd w:w="-5" w:type="dxa"/>
        <w:tblLook w:val="04A0" w:firstRow="1" w:lastRow="0" w:firstColumn="1" w:lastColumn="0" w:noHBand="0" w:noVBand="1"/>
      </w:tblPr>
      <w:tblGrid>
        <w:gridCol w:w="8499"/>
      </w:tblGrid>
      <w:tr w:rsidR="000B24D3" w:rsidRPr="006E6BAD" w14:paraId="09DD09C4" w14:textId="77777777" w:rsidTr="00170D9F">
        <w:tc>
          <w:tcPr>
            <w:tcW w:w="8499" w:type="dxa"/>
            <w:shd w:val="clear" w:color="auto" w:fill="3B3B98"/>
          </w:tcPr>
          <w:p w14:paraId="240FB69A" w14:textId="7DD30C52" w:rsidR="000B24D3" w:rsidRPr="00B50007" w:rsidRDefault="003B303C" w:rsidP="00170D9F">
            <w:pPr>
              <w:rPr>
                <w:b/>
                <w:bCs/>
              </w:rPr>
            </w:pPr>
            <w:r w:rsidRPr="003B303C">
              <w:rPr>
                <w:b/>
                <w:bCs/>
                <w:color w:val="FFFFFF" w:themeColor="background1"/>
              </w:rPr>
              <w:t>DAS CLASSES DE FUNDOS DE INVESTIMENTOS EM QUE A INSTITUIÇÃO ESTÁ SENDO CREDENCIADA:</w:t>
            </w:r>
          </w:p>
        </w:tc>
      </w:tr>
    </w:tbl>
    <w:p w14:paraId="38399C52" w14:textId="26D66D72" w:rsidR="00560AF2" w:rsidRPr="00022685" w:rsidRDefault="00CB2AE3" w:rsidP="00E5439F">
      <w:pPr>
        <w:jc w:val="both"/>
        <w:rPr>
          <w:color w:val="404040" w:themeColor="text1" w:themeTint="BF"/>
        </w:rPr>
      </w:pPr>
      <w:r>
        <w:rPr>
          <w:color w:val="404040" w:themeColor="text1" w:themeTint="BF"/>
        </w:rPr>
        <w:t>A Instituição possui fundos de investimentos enquadrados com a Resolução CMN nº 4.963/2021</w:t>
      </w:r>
      <w:r w:rsidR="008D13F7">
        <w:rPr>
          <w:color w:val="404040" w:themeColor="text1" w:themeTint="BF"/>
        </w:rPr>
        <w:t xml:space="preserve">, nos segmentos de </w:t>
      </w:r>
      <w:r w:rsidR="00E77855">
        <w:rPr>
          <w:color w:val="404040" w:themeColor="text1" w:themeTint="BF"/>
        </w:rPr>
        <w:t>Renda Fixa, Renda Variável</w:t>
      </w:r>
      <w:r w:rsidR="00AD7AE6">
        <w:rPr>
          <w:color w:val="404040" w:themeColor="text1" w:themeTint="BF"/>
        </w:rPr>
        <w:t xml:space="preserve"> e Investimentos </w:t>
      </w:r>
      <w:r w:rsidR="00766414">
        <w:rPr>
          <w:color w:val="404040" w:themeColor="text1" w:themeTint="BF"/>
        </w:rPr>
        <w:t>Estruturados</w:t>
      </w:r>
      <w:r w:rsidR="00813503">
        <w:rPr>
          <w:color w:val="404040" w:themeColor="text1" w:themeTint="BF"/>
        </w:rPr>
        <w:t>, conforme listado no anexo 1.</w:t>
      </w:r>
      <w:r w:rsidR="00E5439F" w:rsidRPr="00022685">
        <w:rPr>
          <w:color w:val="404040" w:themeColor="text1" w:themeTint="BF"/>
        </w:rPr>
        <w:t xml:space="preserve"> </w:t>
      </w:r>
    </w:p>
    <w:p w14:paraId="7542CAF9" w14:textId="77777777" w:rsidR="00022685" w:rsidRDefault="00022685" w:rsidP="0085754A">
      <w:pPr>
        <w:rPr>
          <w:b/>
          <w:bCs/>
          <w:color w:val="3B3B98"/>
          <w:sz w:val="28"/>
          <w:szCs w:val="28"/>
        </w:rPr>
      </w:pPr>
    </w:p>
    <w:p w14:paraId="786D06F8" w14:textId="1A958602" w:rsidR="00FD3E35" w:rsidRPr="00385677" w:rsidRDefault="00237256" w:rsidP="0085754A">
      <w:pPr>
        <w:rPr>
          <w:b/>
          <w:bCs/>
          <w:color w:val="3B3B98"/>
          <w:sz w:val="28"/>
          <w:szCs w:val="28"/>
        </w:rPr>
      </w:pPr>
      <w:r w:rsidRPr="00385677">
        <w:rPr>
          <w:b/>
          <w:bCs/>
          <w:color w:val="3B3B98"/>
          <w:sz w:val="28"/>
          <w:szCs w:val="28"/>
        </w:rPr>
        <w:t>I</w:t>
      </w:r>
      <w:r w:rsidR="0047448C">
        <w:rPr>
          <w:b/>
          <w:bCs/>
          <w:color w:val="3B3B98"/>
          <w:sz w:val="28"/>
          <w:szCs w:val="28"/>
        </w:rPr>
        <w:t>V</w:t>
      </w:r>
      <w:r w:rsidRPr="00385677">
        <w:rPr>
          <w:b/>
          <w:bCs/>
          <w:color w:val="3B3B98"/>
          <w:sz w:val="28"/>
          <w:szCs w:val="28"/>
        </w:rPr>
        <w:t>– ANÁLISE DA INSTITUIÇÃO A SER CREDENCIADA</w:t>
      </w:r>
    </w:p>
    <w:tbl>
      <w:tblPr>
        <w:tblStyle w:val="Tabelacomgrade"/>
        <w:tblW w:w="0" w:type="auto"/>
        <w:tblInd w:w="-5" w:type="dxa"/>
        <w:tblLook w:val="04A0" w:firstRow="1" w:lastRow="0" w:firstColumn="1" w:lastColumn="0" w:noHBand="0" w:noVBand="1"/>
      </w:tblPr>
      <w:tblGrid>
        <w:gridCol w:w="8499"/>
      </w:tblGrid>
      <w:tr w:rsidR="006E6BAD" w:rsidRPr="006E6BAD" w14:paraId="66A9B057" w14:textId="77777777" w:rsidTr="0082059B">
        <w:tc>
          <w:tcPr>
            <w:tcW w:w="8499" w:type="dxa"/>
            <w:shd w:val="clear" w:color="auto" w:fill="3B3B98"/>
          </w:tcPr>
          <w:p w14:paraId="0D78999C" w14:textId="26AC1217" w:rsidR="006E6BAD" w:rsidRPr="00B50007" w:rsidRDefault="00EF0037" w:rsidP="00BC61B6">
            <w:pPr>
              <w:jc w:val="both"/>
              <w:rPr>
                <w:b/>
                <w:bCs/>
              </w:rPr>
            </w:pPr>
            <w:r w:rsidRPr="0082059B">
              <w:rPr>
                <w:b/>
                <w:bCs/>
                <w:color w:val="FFFFFF" w:themeColor="background1"/>
              </w:rPr>
              <w:t>ATOS DE REGISTRO OU AUTORIZAÇÃO PARA FUNCIONAMENTO EXPEDIDO POR ÓRGÃO COMPETENTE.</w:t>
            </w:r>
          </w:p>
        </w:tc>
      </w:tr>
    </w:tbl>
    <w:p w14:paraId="624A616C" w14:textId="77777777" w:rsidR="00CB48AA" w:rsidRDefault="00CB48AA" w:rsidP="00BC61B6">
      <w:pPr>
        <w:jc w:val="both"/>
        <w:rPr>
          <w:color w:val="404040" w:themeColor="text1" w:themeTint="BF"/>
        </w:rPr>
      </w:pPr>
      <w:r w:rsidRPr="00CB48AA">
        <w:rPr>
          <w:color w:val="404040" w:themeColor="text1" w:themeTint="BF"/>
        </w:rPr>
        <w:t xml:space="preserve">BACEN – Certidão 02242/2012-BCB/DEORF, de 03/04/2012; </w:t>
      </w:r>
    </w:p>
    <w:p w14:paraId="7E6EBF4C" w14:textId="5288B9BD" w:rsidR="00766414" w:rsidRDefault="00CB48AA" w:rsidP="00BC61B6">
      <w:pPr>
        <w:jc w:val="both"/>
        <w:rPr>
          <w:color w:val="404040" w:themeColor="text1" w:themeTint="BF"/>
        </w:rPr>
      </w:pPr>
      <w:r w:rsidRPr="00CB48AA">
        <w:rPr>
          <w:color w:val="404040" w:themeColor="text1" w:themeTint="BF"/>
        </w:rPr>
        <w:t>CVM – Ato Declaratório/CVM/SIN/nº 1539, de 29/11/1990, autoriza o Banco do Nordeste a prestar os serviços de Administrador de Carteira de Valores Mobiliários.</w:t>
      </w:r>
    </w:p>
    <w:p w14:paraId="6B8C4018" w14:textId="77777777" w:rsidR="00E5439F" w:rsidRPr="00FD11EF" w:rsidRDefault="00E5439F" w:rsidP="00BC61B6">
      <w:pPr>
        <w:jc w:val="both"/>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6E6BAD" w:rsidRPr="006E6BAD" w14:paraId="15262C5B" w14:textId="77777777" w:rsidTr="0082059B">
        <w:tc>
          <w:tcPr>
            <w:tcW w:w="8499" w:type="dxa"/>
            <w:shd w:val="clear" w:color="auto" w:fill="3B3B98"/>
          </w:tcPr>
          <w:p w14:paraId="09EE46FE" w14:textId="6DE4458E" w:rsidR="006E6BAD" w:rsidRPr="00B50007" w:rsidRDefault="00EF0037" w:rsidP="00BC61B6">
            <w:pPr>
              <w:spacing w:line="279" w:lineRule="auto"/>
              <w:jc w:val="both"/>
              <w:rPr>
                <w:b/>
                <w:bCs/>
              </w:rPr>
            </w:pPr>
            <w:r w:rsidRPr="0082059B">
              <w:rPr>
                <w:b/>
                <w:bCs/>
                <w:color w:val="FFFFFF" w:themeColor="background1"/>
              </w:rPr>
              <w:t>OBSERVÂNCIA DE ELEVADO PADRÃO ÉTICO DE CONDUTA NAS OPERAÇÕES REALIZADAS NO MERCADO FINANCEIRO E AUSÊNCIA DE RESTRIÇÕES VERIFICADAS POR ÓRGÃOS COMPETENTES.</w:t>
            </w:r>
          </w:p>
        </w:tc>
      </w:tr>
      <w:tr w:rsidR="00385677" w:rsidRPr="00385677" w14:paraId="6447AD62" w14:textId="77777777" w:rsidTr="00074CF2">
        <w:tc>
          <w:tcPr>
            <w:tcW w:w="8499" w:type="dxa"/>
          </w:tcPr>
          <w:p w14:paraId="316AABA5" w14:textId="77777777" w:rsidR="003804EF" w:rsidRPr="00385677" w:rsidRDefault="003804EF" w:rsidP="00BC61B6">
            <w:pPr>
              <w:jc w:val="both"/>
              <w:rPr>
                <w:b/>
                <w:bCs/>
                <w:color w:val="3B3B98"/>
              </w:rPr>
            </w:pPr>
            <w:r w:rsidRPr="00385677">
              <w:rPr>
                <w:b/>
                <w:bCs/>
                <w:color w:val="3B3B98"/>
              </w:rPr>
              <w:t xml:space="preserve">SOBRE ELEVADO PADRÃO ÉTICO: </w:t>
            </w:r>
          </w:p>
        </w:tc>
      </w:tr>
    </w:tbl>
    <w:p w14:paraId="339E75E4" w14:textId="7F09944E" w:rsidR="00675C8B" w:rsidRDefault="007B3EB3" w:rsidP="00BC61B6">
      <w:pPr>
        <w:jc w:val="both"/>
        <w:rPr>
          <w:color w:val="404040" w:themeColor="text1" w:themeTint="BF"/>
        </w:rPr>
      </w:pPr>
      <w:r>
        <w:rPr>
          <w:color w:val="404040" w:themeColor="text1" w:themeTint="BF"/>
        </w:rPr>
        <w:t xml:space="preserve">De acordo com as informações pertinentes a Instituição, disponibilizadas no Questionário </w:t>
      </w:r>
      <w:proofErr w:type="spellStart"/>
      <w:r>
        <w:rPr>
          <w:color w:val="404040" w:themeColor="text1" w:themeTint="BF"/>
        </w:rPr>
        <w:t>Due</w:t>
      </w:r>
      <w:proofErr w:type="spellEnd"/>
      <w:r>
        <w:rPr>
          <w:color w:val="404040" w:themeColor="text1" w:themeTint="BF"/>
        </w:rPr>
        <w:t xml:space="preserve"> </w:t>
      </w:r>
      <w:proofErr w:type="spellStart"/>
      <w:r>
        <w:rPr>
          <w:color w:val="404040" w:themeColor="text1" w:themeTint="BF"/>
        </w:rPr>
        <w:t>Di</w:t>
      </w:r>
      <w:r w:rsidR="001F2BC8">
        <w:rPr>
          <w:color w:val="404040" w:themeColor="text1" w:themeTint="BF"/>
        </w:rPr>
        <w:t>ligence</w:t>
      </w:r>
      <w:proofErr w:type="spellEnd"/>
      <w:r w:rsidR="001F2BC8">
        <w:rPr>
          <w:color w:val="404040" w:themeColor="text1" w:themeTint="BF"/>
        </w:rPr>
        <w:t xml:space="preserve"> ANBIMA </w:t>
      </w:r>
      <w:r w:rsidR="00447020">
        <w:rPr>
          <w:color w:val="404040" w:themeColor="text1" w:themeTint="BF"/>
        </w:rPr>
        <w:t>– dezembro/2023</w:t>
      </w:r>
      <w:r w:rsidR="00E667A8">
        <w:rPr>
          <w:color w:val="404040" w:themeColor="text1" w:themeTint="BF"/>
        </w:rPr>
        <w:t>, o Banco do Nordeste do Brasil S.A</w:t>
      </w:r>
      <w:r w:rsidR="008700CB">
        <w:rPr>
          <w:color w:val="404040" w:themeColor="text1" w:themeTint="BF"/>
        </w:rPr>
        <w:t xml:space="preserve">., na condição de gestor de fundos de investimentos, </w:t>
      </w:r>
      <w:r w:rsidR="006021AC">
        <w:rPr>
          <w:color w:val="404040" w:themeColor="text1" w:themeTint="BF"/>
        </w:rPr>
        <w:t xml:space="preserve">adota políticas </w:t>
      </w:r>
      <w:r w:rsidR="00EC67A1">
        <w:rPr>
          <w:color w:val="404040" w:themeColor="text1" w:themeTint="BF"/>
        </w:rPr>
        <w:t>e procedimentos internos voltados a conduta ética</w:t>
      </w:r>
      <w:r w:rsidR="00442655">
        <w:rPr>
          <w:color w:val="404040" w:themeColor="text1" w:themeTint="BF"/>
        </w:rPr>
        <w:t>, além de ser signatári</w:t>
      </w:r>
      <w:r w:rsidR="00AE3E21">
        <w:rPr>
          <w:color w:val="404040" w:themeColor="text1" w:themeTint="BF"/>
        </w:rPr>
        <w:t>a</w:t>
      </w:r>
      <w:r w:rsidR="00442655">
        <w:rPr>
          <w:color w:val="404040" w:themeColor="text1" w:themeTint="BF"/>
        </w:rPr>
        <w:t xml:space="preserve"> do Código de Ética da ANBIMA e dos Códigos de Regulação e Melhores Práticas da ANIBMA</w:t>
      </w:r>
      <w:r w:rsidR="00973CF3">
        <w:rPr>
          <w:color w:val="404040" w:themeColor="text1" w:themeTint="BF"/>
        </w:rPr>
        <w:t>:</w:t>
      </w:r>
      <w:r w:rsidR="00BC61B6">
        <w:rPr>
          <w:color w:val="404040" w:themeColor="text1" w:themeTint="BF"/>
        </w:rPr>
        <w:t xml:space="preserve"> </w:t>
      </w:r>
      <w:r w:rsidR="00973CF3" w:rsidRPr="00973CF3">
        <w:rPr>
          <w:color w:val="404040" w:themeColor="text1" w:themeTint="BF"/>
        </w:rPr>
        <w:t>Código ANBIMA de Regulação e Melhores Práticas para Administração de Recursos de Terceiros; Código ANBIMA de Regulação e Melhores Práticas para Serviços Qualificados ao Mercado de Capitais; Código ANBIMA de Regulação e Melhores Práticas – Distribuição de Produtos de Investimento; Código ANBIMA de Regulação e Melhores Práticas – Negociação de Instrumentos Financeiros; Código ANBIMA de Regulação e Melhores Práticas para o Programa de Certificação Continuada.</w:t>
      </w:r>
    </w:p>
    <w:p w14:paraId="49AEC7B5" w14:textId="77777777" w:rsidR="00813503" w:rsidRPr="00973CF3" w:rsidRDefault="00813503" w:rsidP="00BC61B6">
      <w:pPr>
        <w:jc w:val="both"/>
        <w:rPr>
          <w:color w:val="404040" w:themeColor="text1" w:themeTint="BF"/>
        </w:rPr>
      </w:pPr>
    </w:p>
    <w:tbl>
      <w:tblPr>
        <w:tblStyle w:val="Tabelacomgrade"/>
        <w:tblW w:w="0" w:type="auto"/>
        <w:tblLook w:val="04A0" w:firstRow="1" w:lastRow="0" w:firstColumn="1" w:lastColumn="0" w:noHBand="0" w:noVBand="1"/>
      </w:tblPr>
      <w:tblGrid>
        <w:gridCol w:w="8494"/>
      </w:tblGrid>
      <w:tr w:rsidR="00385677" w:rsidRPr="00385677" w14:paraId="6FBCBADD" w14:textId="77777777" w:rsidTr="003804EF">
        <w:tc>
          <w:tcPr>
            <w:tcW w:w="8494" w:type="dxa"/>
          </w:tcPr>
          <w:p w14:paraId="1669B11F" w14:textId="77777777" w:rsidR="003804EF" w:rsidRPr="00385677" w:rsidRDefault="003804EF" w:rsidP="00BC61B6">
            <w:pPr>
              <w:jc w:val="both"/>
              <w:rPr>
                <w:b/>
                <w:bCs/>
                <w:color w:val="3B3B98"/>
              </w:rPr>
            </w:pPr>
            <w:r w:rsidRPr="00385677">
              <w:rPr>
                <w:b/>
                <w:bCs/>
                <w:color w:val="3B3B98"/>
              </w:rPr>
              <w:t>SOBRE AUSÊNCIA DE RESTRIÇÕES:</w:t>
            </w:r>
          </w:p>
        </w:tc>
      </w:tr>
    </w:tbl>
    <w:p w14:paraId="418D3CDD" w14:textId="13DAFEA1" w:rsidR="00675C8B" w:rsidRPr="00973CF3" w:rsidRDefault="00C37B32" w:rsidP="00BC61B6">
      <w:pPr>
        <w:jc w:val="both"/>
        <w:rPr>
          <w:color w:val="404040" w:themeColor="text1" w:themeTint="BF"/>
        </w:rPr>
      </w:pPr>
      <w:r>
        <w:rPr>
          <w:color w:val="404040" w:themeColor="text1" w:themeTint="BF"/>
        </w:rPr>
        <w:t>N/</w:t>
      </w:r>
      <w:r w:rsidR="00973CF3">
        <w:rPr>
          <w:color w:val="404040" w:themeColor="text1" w:themeTint="BF"/>
        </w:rPr>
        <w:t>A</w:t>
      </w:r>
    </w:p>
    <w:tbl>
      <w:tblPr>
        <w:tblStyle w:val="Tabelacomgrade"/>
        <w:tblW w:w="0" w:type="auto"/>
        <w:tblInd w:w="-5" w:type="dxa"/>
        <w:tblLook w:val="04A0" w:firstRow="1" w:lastRow="0" w:firstColumn="1" w:lastColumn="0" w:noHBand="0" w:noVBand="1"/>
      </w:tblPr>
      <w:tblGrid>
        <w:gridCol w:w="8499"/>
      </w:tblGrid>
      <w:tr w:rsidR="006E6BAD" w:rsidRPr="006E6BAD" w14:paraId="1D0B4D9A" w14:textId="77777777" w:rsidTr="0082059B">
        <w:tc>
          <w:tcPr>
            <w:tcW w:w="8499" w:type="dxa"/>
            <w:shd w:val="clear" w:color="auto" w:fill="3B3B98"/>
          </w:tcPr>
          <w:p w14:paraId="6F153E7E" w14:textId="4954942A" w:rsidR="006E6BAD" w:rsidRPr="00B50007" w:rsidRDefault="003804EF" w:rsidP="00BC61B6">
            <w:pPr>
              <w:jc w:val="both"/>
              <w:rPr>
                <w:b/>
                <w:bCs/>
              </w:rPr>
            </w:pPr>
            <w:r w:rsidRPr="0082059B">
              <w:rPr>
                <w:b/>
                <w:bCs/>
                <w:color w:val="FFFFFF" w:themeColor="background1"/>
              </w:rPr>
              <w:t>ANÁLISE DO HISTÓRICO DE ATUAÇÃO DA INSTITUIÇÃO E DE SEUS CONTROLADORES.</w:t>
            </w:r>
          </w:p>
        </w:tc>
      </w:tr>
    </w:tbl>
    <w:p w14:paraId="5367AF51" w14:textId="4DA7AEFC" w:rsidR="00B50007" w:rsidRDefault="00066B20" w:rsidP="00BC61B6">
      <w:pPr>
        <w:jc w:val="both"/>
        <w:rPr>
          <w:color w:val="404040" w:themeColor="text1" w:themeTint="BF"/>
        </w:rPr>
      </w:pPr>
      <w:r>
        <w:rPr>
          <w:color w:val="404040" w:themeColor="text1" w:themeTint="BF"/>
        </w:rPr>
        <w:lastRenderedPageBreak/>
        <w:t xml:space="preserve">O Banco do Nordeste do Brasil S.A., pessoa jurídica de direito privado, criado pela Lei Federal nº </w:t>
      </w:r>
      <w:r w:rsidR="00AC0841">
        <w:rPr>
          <w:color w:val="404040" w:themeColor="text1" w:themeTint="BF"/>
        </w:rPr>
        <w:t>1.649 de 19 de julho de 1952, é organizado sob a forma de sociedade anônima aberta, de economia mista.</w:t>
      </w:r>
    </w:p>
    <w:p w14:paraId="763A22E6" w14:textId="7DA7B3EA" w:rsidR="00A54E96" w:rsidRDefault="00A54E96" w:rsidP="00BC61B6">
      <w:pPr>
        <w:jc w:val="both"/>
        <w:rPr>
          <w:color w:val="404040" w:themeColor="text1" w:themeTint="BF"/>
        </w:rPr>
      </w:pPr>
      <w:r>
        <w:rPr>
          <w:color w:val="404040" w:themeColor="text1" w:themeTint="BF"/>
        </w:rPr>
        <w:t>Possui Equipe composta por profissionais com sólida base de conhecimento em finanças e análise de investimentos, com grande experiência em administração de recursos de terceiros</w:t>
      </w:r>
      <w:r w:rsidR="00BB1011">
        <w:rPr>
          <w:color w:val="404040" w:themeColor="text1" w:themeTint="BF"/>
        </w:rPr>
        <w:t xml:space="preserve"> e elevada capacitação técnica, comprovada pelas Certificações Profissionais conferidas pela ANBIMA – Associação B</w:t>
      </w:r>
      <w:r w:rsidR="00BC61B6">
        <w:rPr>
          <w:color w:val="404040" w:themeColor="text1" w:themeTint="BF"/>
        </w:rPr>
        <w:t>rasileira das Entidades dos Mercados Financeiro e de Capitais (CPA-20, CEA, CGA) e pela Certificação Nacional do Profissional de Investimentos (CNPI)</w:t>
      </w:r>
      <w:r w:rsidR="006B5EF9">
        <w:rPr>
          <w:color w:val="404040" w:themeColor="text1" w:themeTint="BF"/>
        </w:rPr>
        <w:t>, emitida pela associação de Analistas e Profissionais de Investimento do Mercado de Capitais (APIMEC).</w:t>
      </w:r>
      <w:r w:rsidR="00801892">
        <w:rPr>
          <w:color w:val="404040" w:themeColor="text1" w:themeTint="BF"/>
        </w:rPr>
        <w:t xml:space="preserve"> </w:t>
      </w:r>
    </w:p>
    <w:p w14:paraId="6BD108FD" w14:textId="2AA8D4D5" w:rsidR="00675C8B" w:rsidRDefault="00801892" w:rsidP="00BC61B6">
      <w:pPr>
        <w:jc w:val="both"/>
        <w:rPr>
          <w:color w:val="404040" w:themeColor="text1" w:themeTint="BF"/>
        </w:rPr>
      </w:pPr>
      <w:r>
        <w:rPr>
          <w:color w:val="404040" w:themeColor="text1" w:themeTint="BF"/>
        </w:rPr>
        <w:t xml:space="preserve">O Banco do Nordeste do Brasil S.A., credenciado pela </w:t>
      </w:r>
      <w:r w:rsidR="006938B6">
        <w:rPr>
          <w:color w:val="404040" w:themeColor="text1" w:themeTint="BF"/>
        </w:rPr>
        <w:t>Comissão de Valores Mobiliários – CVM, como administrador de carteiras</w:t>
      </w:r>
      <w:r w:rsidR="007614F5">
        <w:rPr>
          <w:color w:val="404040" w:themeColor="text1" w:themeTint="BF"/>
        </w:rPr>
        <w:t xml:space="preserve"> desde 29/11/1990m através do Ato Declaratório</w:t>
      </w:r>
      <w:r w:rsidR="00EE31B3">
        <w:rPr>
          <w:color w:val="404040" w:themeColor="text1" w:themeTint="BF"/>
        </w:rPr>
        <w:t xml:space="preserve">/CVM/SIN/Nº 1539, está presente </w:t>
      </w:r>
      <w:r w:rsidR="007E4EB1">
        <w:rPr>
          <w:color w:val="404040" w:themeColor="text1" w:themeTint="BF"/>
        </w:rPr>
        <w:t>na administração e gestão dos fundos de renda fixa desde o ano de 1990, e de renda variável desde o ano de 1991.</w:t>
      </w:r>
    </w:p>
    <w:p w14:paraId="50F29243" w14:textId="77777777" w:rsidR="00E5439F" w:rsidRPr="007E4EB1" w:rsidRDefault="00E5439F" w:rsidP="00BC61B6">
      <w:pPr>
        <w:jc w:val="both"/>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6E6BAD" w:rsidRPr="006E6BAD" w14:paraId="20432377" w14:textId="77777777" w:rsidTr="0082059B">
        <w:tc>
          <w:tcPr>
            <w:tcW w:w="8499" w:type="dxa"/>
            <w:shd w:val="clear" w:color="auto" w:fill="3B3B98"/>
          </w:tcPr>
          <w:p w14:paraId="60F48946" w14:textId="422CBCD2" w:rsidR="006E6BAD" w:rsidRPr="00B50007" w:rsidRDefault="003804EF" w:rsidP="00BC61B6">
            <w:pPr>
              <w:jc w:val="both"/>
              <w:rPr>
                <w:b/>
                <w:bCs/>
              </w:rPr>
            </w:pPr>
            <w:r w:rsidRPr="0082059B">
              <w:rPr>
                <w:b/>
                <w:bCs/>
                <w:color w:val="FFFFFF" w:themeColor="background1"/>
              </w:rPr>
              <w:t>VERIFICAÇÃO DE EXPERIÊNCIA MÍNIMA DE 5 (CINCO) ANOS DE ATUAÇÃO.</w:t>
            </w:r>
          </w:p>
        </w:tc>
      </w:tr>
    </w:tbl>
    <w:p w14:paraId="256E3C87" w14:textId="0188F001" w:rsidR="00675C8B" w:rsidRDefault="00BD652C" w:rsidP="00BC61B6">
      <w:pPr>
        <w:jc w:val="both"/>
        <w:rPr>
          <w:color w:val="404040" w:themeColor="text1" w:themeTint="BF"/>
        </w:rPr>
      </w:pPr>
      <w:r>
        <w:rPr>
          <w:color w:val="404040" w:themeColor="text1" w:themeTint="BF"/>
        </w:rPr>
        <w:t xml:space="preserve">A Instituição comprova a experiência superior a 5 (cinco) anos de atuação através de </w:t>
      </w:r>
      <w:r w:rsidR="00EE340D">
        <w:rPr>
          <w:color w:val="404040" w:themeColor="text1" w:themeTint="BF"/>
        </w:rPr>
        <w:t>sua autorização de funcionamento.</w:t>
      </w:r>
    </w:p>
    <w:p w14:paraId="306DF542" w14:textId="77777777" w:rsidR="00E5439F" w:rsidRPr="00EE340D" w:rsidRDefault="00E5439F" w:rsidP="00BC61B6">
      <w:pPr>
        <w:jc w:val="both"/>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3D15B4" w:rsidRPr="006E6BAD" w14:paraId="4E6996D3" w14:textId="77777777" w:rsidTr="00170D9F">
        <w:tc>
          <w:tcPr>
            <w:tcW w:w="8499" w:type="dxa"/>
            <w:shd w:val="clear" w:color="auto" w:fill="3B3B98"/>
          </w:tcPr>
          <w:p w14:paraId="2E3BFD1A" w14:textId="77777777" w:rsidR="003D15B4" w:rsidRPr="00B50007" w:rsidRDefault="003D15B4" w:rsidP="00BC61B6">
            <w:pPr>
              <w:jc w:val="both"/>
              <w:rPr>
                <w:b/>
                <w:bCs/>
              </w:rPr>
            </w:pPr>
            <w:r>
              <w:rPr>
                <w:b/>
                <w:bCs/>
                <w:color w:val="FFFFFF" w:themeColor="background1"/>
              </w:rPr>
              <w:t>PRINCIPAIS CATEGORIAS DE PRODUTOS OFERTADOS</w:t>
            </w:r>
          </w:p>
        </w:tc>
      </w:tr>
    </w:tbl>
    <w:p w14:paraId="2783A50D" w14:textId="6ED027DF" w:rsidR="00675C8B" w:rsidRDefault="008A548D" w:rsidP="00BC61B6">
      <w:pPr>
        <w:jc w:val="both"/>
        <w:rPr>
          <w:color w:val="404040" w:themeColor="text1" w:themeTint="BF"/>
        </w:rPr>
      </w:pPr>
      <w:r>
        <w:rPr>
          <w:color w:val="404040" w:themeColor="text1" w:themeTint="BF"/>
        </w:rPr>
        <w:t>A Instituição possui fundos de investimentos enquadrados com a Resolução CMN nº 4.963/2021, nos segmentos de Renda Fixa, Renda Variável e Investimentos Estruturados.</w:t>
      </w:r>
    </w:p>
    <w:p w14:paraId="68E94EF6" w14:textId="77777777" w:rsidR="00E5439F" w:rsidRPr="008A548D" w:rsidRDefault="00E5439F" w:rsidP="00BC61B6">
      <w:pPr>
        <w:jc w:val="both"/>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6E6BAD" w:rsidRPr="006E6BAD" w14:paraId="25B3B00E" w14:textId="77777777" w:rsidTr="0082059B">
        <w:tc>
          <w:tcPr>
            <w:tcW w:w="8499" w:type="dxa"/>
            <w:shd w:val="clear" w:color="auto" w:fill="3B3B98"/>
          </w:tcPr>
          <w:p w14:paraId="14C00605" w14:textId="0C2352D0" w:rsidR="006E6BAD" w:rsidRPr="00B50007" w:rsidRDefault="003804EF" w:rsidP="00BC61B6">
            <w:pPr>
              <w:jc w:val="both"/>
              <w:rPr>
                <w:b/>
                <w:bCs/>
              </w:rPr>
            </w:pPr>
            <w:r w:rsidRPr="0082059B">
              <w:rPr>
                <w:b/>
                <w:bCs/>
                <w:color w:val="FFFFFF" w:themeColor="background1"/>
              </w:rPr>
              <w:t xml:space="preserve">ANÁLISE DE VOLUME DE RECURSOS SOB SUA GESTÃO E ADMINISTRAÇÃO, DA QUALIFICAÇÃO </w:t>
            </w:r>
            <w:r w:rsidRPr="0082059B">
              <w:rPr>
                <w:b/>
                <w:bCs/>
                <w:color w:val="FFFFFF" w:themeColor="background1"/>
                <w:shd w:val="clear" w:color="auto" w:fill="3B3B98"/>
              </w:rPr>
              <w:t>DO CORPO</w:t>
            </w:r>
            <w:r w:rsidRPr="0082059B">
              <w:rPr>
                <w:b/>
                <w:bCs/>
                <w:color w:val="FFFFFF" w:themeColor="background1"/>
              </w:rPr>
              <w:t xml:space="preserve"> TÉCNICO E DA SEGREGAÇÃO DE ATIVIDADES.</w:t>
            </w:r>
          </w:p>
        </w:tc>
      </w:tr>
      <w:tr w:rsidR="00385677" w:rsidRPr="00385677" w14:paraId="60129078" w14:textId="77777777" w:rsidTr="00074CF2">
        <w:tc>
          <w:tcPr>
            <w:tcW w:w="8499" w:type="dxa"/>
          </w:tcPr>
          <w:p w14:paraId="0217A49B" w14:textId="77777777" w:rsidR="003804EF" w:rsidRPr="00385677" w:rsidRDefault="003804EF" w:rsidP="00BC61B6">
            <w:pPr>
              <w:jc w:val="both"/>
              <w:rPr>
                <w:b/>
                <w:bCs/>
                <w:color w:val="3B3B98"/>
              </w:rPr>
            </w:pPr>
            <w:r w:rsidRPr="00385677">
              <w:rPr>
                <w:b/>
                <w:bCs/>
                <w:color w:val="3B3B98"/>
              </w:rPr>
              <w:t>SOBRE VOLUME DE RECURSOS:</w:t>
            </w:r>
          </w:p>
        </w:tc>
      </w:tr>
    </w:tbl>
    <w:p w14:paraId="5BDBA0DF" w14:textId="33263B8C" w:rsidR="003804EF" w:rsidRDefault="0051649E" w:rsidP="00BC61B6">
      <w:pPr>
        <w:jc w:val="both"/>
        <w:rPr>
          <w:color w:val="404040" w:themeColor="text1" w:themeTint="BF"/>
        </w:rPr>
      </w:pPr>
      <w:r>
        <w:rPr>
          <w:color w:val="404040" w:themeColor="text1" w:themeTint="BF"/>
        </w:rPr>
        <w:t>Em dezembro/2023, a Instituição possuía, sob gestão</w:t>
      </w:r>
      <w:r w:rsidR="00F402F6">
        <w:rPr>
          <w:color w:val="404040" w:themeColor="text1" w:themeTint="BF"/>
        </w:rPr>
        <w:t>:</w:t>
      </w:r>
    </w:p>
    <w:p w14:paraId="6263485F" w14:textId="2FE62701" w:rsidR="00F402F6" w:rsidRDefault="00F402F6" w:rsidP="00BC61B6">
      <w:pPr>
        <w:jc w:val="both"/>
        <w:rPr>
          <w:color w:val="404040" w:themeColor="text1" w:themeTint="BF"/>
        </w:rPr>
      </w:pPr>
      <w:r>
        <w:rPr>
          <w:color w:val="404040" w:themeColor="text1" w:themeTint="BF"/>
        </w:rPr>
        <w:t>Patrimônio sob gestão (Nacional): R$ 13.010.825.096,57</w:t>
      </w:r>
    </w:p>
    <w:p w14:paraId="7A75D0C5" w14:textId="5DD598C6" w:rsidR="00F402F6" w:rsidRDefault="00F402F6" w:rsidP="00F402F6">
      <w:pPr>
        <w:jc w:val="both"/>
        <w:rPr>
          <w:color w:val="404040" w:themeColor="text1" w:themeTint="BF"/>
        </w:rPr>
      </w:pPr>
      <w:r>
        <w:rPr>
          <w:color w:val="404040" w:themeColor="text1" w:themeTint="BF"/>
        </w:rPr>
        <w:t>Patrimônio sob gestão (Global): R$ 13.010.825.096,57</w:t>
      </w:r>
    </w:p>
    <w:p w14:paraId="2F8B6802" w14:textId="5EC4A967" w:rsidR="00675C8B" w:rsidRDefault="00F402F6" w:rsidP="00BC61B6">
      <w:pPr>
        <w:jc w:val="both"/>
        <w:rPr>
          <w:color w:val="404040" w:themeColor="text1" w:themeTint="BF"/>
        </w:rPr>
      </w:pPr>
      <w:r>
        <w:rPr>
          <w:color w:val="404040" w:themeColor="text1" w:themeTint="BF"/>
        </w:rPr>
        <w:t>Patrimônio sob gestão (RPPS): R$ 905.897.598,23</w:t>
      </w:r>
    </w:p>
    <w:p w14:paraId="72310236" w14:textId="77777777" w:rsidR="00E5439F" w:rsidRPr="00385677" w:rsidRDefault="00E5439F" w:rsidP="00BC61B6">
      <w:pPr>
        <w:jc w:val="both"/>
        <w:rPr>
          <w:color w:val="404040" w:themeColor="text1" w:themeTint="BF"/>
        </w:rPr>
      </w:pPr>
    </w:p>
    <w:tbl>
      <w:tblPr>
        <w:tblStyle w:val="Tabelacomgrade"/>
        <w:tblW w:w="0" w:type="auto"/>
        <w:tblLook w:val="04A0" w:firstRow="1" w:lastRow="0" w:firstColumn="1" w:lastColumn="0" w:noHBand="0" w:noVBand="1"/>
      </w:tblPr>
      <w:tblGrid>
        <w:gridCol w:w="8494"/>
      </w:tblGrid>
      <w:tr w:rsidR="00385677" w:rsidRPr="00385677" w14:paraId="4FCAEB13" w14:textId="77777777" w:rsidTr="003804EF">
        <w:tc>
          <w:tcPr>
            <w:tcW w:w="8494" w:type="dxa"/>
          </w:tcPr>
          <w:p w14:paraId="6A516635" w14:textId="77777777" w:rsidR="003804EF" w:rsidRPr="00385677" w:rsidRDefault="003804EF" w:rsidP="00BC61B6">
            <w:pPr>
              <w:jc w:val="both"/>
              <w:rPr>
                <w:b/>
                <w:bCs/>
                <w:color w:val="404040" w:themeColor="text1" w:themeTint="BF"/>
              </w:rPr>
            </w:pPr>
            <w:r w:rsidRPr="00385677">
              <w:rPr>
                <w:b/>
                <w:bCs/>
                <w:color w:val="3B3B98"/>
              </w:rPr>
              <w:t xml:space="preserve">SOBRE QUALIFICAÇÃO DO CORPO TÉCNICO: </w:t>
            </w:r>
          </w:p>
        </w:tc>
      </w:tr>
    </w:tbl>
    <w:p w14:paraId="62B915F6" w14:textId="6C543210" w:rsidR="00675C8B" w:rsidRDefault="006F251A" w:rsidP="00BC61B6">
      <w:pPr>
        <w:jc w:val="both"/>
        <w:rPr>
          <w:color w:val="404040" w:themeColor="text1" w:themeTint="BF"/>
        </w:rPr>
      </w:pPr>
      <w:r>
        <w:rPr>
          <w:color w:val="404040" w:themeColor="text1" w:themeTint="BF"/>
        </w:rPr>
        <w:t>O Banco do Nordeste do Brasil S.A. possui Equipe composta por profissionais com sólida base de conhecimento em finanças e análise de investimentos, com grande experiência em administração de recursos de terceiros e elevada capacitação técnica, comprovada pelas Certificações Profissionais conferidas pela ANBIMA – Associação Brasileira das Entidades dos Mercados Financeiro e de Capitais (CPA-20, CEA, CGA) e pela Certificação Nacional do Profissional de Investimentos (CNPI), emitida pela associação de Analistas e Profissionais de Investimento do Mercado de Capitais (APIMEC).</w:t>
      </w:r>
    </w:p>
    <w:p w14:paraId="747C20CE" w14:textId="77777777" w:rsidR="00E5439F" w:rsidRPr="006F251A" w:rsidRDefault="00E5439F" w:rsidP="00BC61B6">
      <w:pPr>
        <w:jc w:val="both"/>
        <w:rPr>
          <w:color w:val="404040" w:themeColor="text1" w:themeTint="BF"/>
        </w:rPr>
      </w:pPr>
    </w:p>
    <w:tbl>
      <w:tblPr>
        <w:tblStyle w:val="Tabelacomgrade"/>
        <w:tblW w:w="0" w:type="auto"/>
        <w:tblLook w:val="04A0" w:firstRow="1" w:lastRow="0" w:firstColumn="1" w:lastColumn="0" w:noHBand="0" w:noVBand="1"/>
      </w:tblPr>
      <w:tblGrid>
        <w:gridCol w:w="8494"/>
      </w:tblGrid>
      <w:tr w:rsidR="00385677" w:rsidRPr="00385677" w14:paraId="59D50E52" w14:textId="77777777" w:rsidTr="003804EF">
        <w:tc>
          <w:tcPr>
            <w:tcW w:w="8494" w:type="dxa"/>
          </w:tcPr>
          <w:p w14:paraId="0C314948" w14:textId="77777777" w:rsidR="003804EF" w:rsidRPr="00385677" w:rsidRDefault="003804EF" w:rsidP="00BC61B6">
            <w:pPr>
              <w:jc w:val="both"/>
              <w:rPr>
                <w:b/>
                <w:bCs/>
                <w:color w:val="404040" w:themeColor="text1" w:themeTint="BF"/>
              </w:rPr>
            </w:pPr>
            <w:r w:rsidRPr="00385677">
              <w:rPr>
                <w:b/>
                <w:bCs/>
                <w:color w:val="3B3B98"/>
              </w:rPr>
              <w:lastRenderedPageBreak/>
              <w:t>SOBRE SEGREGAÇÃO DE ATIVIDADES:</w:t>
            </w:r>
          </w:p>
        </w:tc>
      </w:tr>
    </w:tbl>
    <w:p w14:paraId="6268780D" w14:textId="413ACA7E" w:rsidR="00BA026F" w:rsidRDefault="0009358B" w:rsidP="00BC61B6">
      <w:pPr>
        <w:jc w:val="both"/>
        <w:rPr>
          <w:color w:val="404040" w:themeColor="text1" w:themeTint="BF"/>
        </w:rPr>
      </w:pPr>
      <w:r>
        <w:rPr>
          <w:color w:val="404040" w:themeColor="text1" w:themeTint="BF"/>
        </w:rPr>
        <w:t>O Banco do Nordeste possui uma diretoria ex</w:t>
      </w:r>
      <w:r w:rsidR="00143A03">
        <w:rPr>
          <w:color w:val="404040" w:themeColor="text1" w:themeTint="BF"/>
        </w:rPr>
        <w:t xml:space="preserve">clusiva de gestão de ativos de terceiros, de forma a garantir a completa segregação de recursos de terceiros das demais atividades do Banco (Chinese Wall), evitando </w:t>
      </w:r>
      <w:r w:rsidR="001A2A33">
        <w:rPr>
          <w:color w:val="404040" w:themeColor="text1" w:themeTint="BF"/>
        </w:rPr>
        <w:t xml:space="preserve">assim situações de conflito de interesses concorrentes entre a Diretoria de Ativos de Terceiros e as demais áreas </w:t>
      </w:r>
      <w:r w:rsidR="00EB7D9A">
        <w:rPr>
          <w:color w:val="404040" w:themeColor="text1" w:themeTint="BF"/>
        </w:rPr>
        <w:t>do Banco.</w:t>
      </w:r>
    </w:p>
    <w:p w14:paraId="44E50576" w14:textId="6FAD7753" w:rsidR="00675C8B" w:rsidRPr="00385677" w:rsidRDefault="00A419A1" w:rsidP="00BC61B6">
      <w:pPr>
        <w:jc w:val="both"/>
        <w:rPr>
          <w:color w:val="404040" w:themeColor="text1" w:themeTint="BF"/>
        </w:rPr>
      </w:pPr>
      <w:r w:rsidRPr="00A419A1">
        <w:rPr>
          <w:noProof/>
          <w:color w:val="404040" w:themeColor="text1" w:themeTint="BF"/>
        </w:rPr>
        <w:drawing>
          <wp:inline distT="0" distB="0" distL="0" distR="0" wp14:anchorId="38F9FC33" wp14:editId="598F9BB9">
            <wp:extent cx="5400040" cy="2345055"/>
            <wp:effectExtent l="0" t="0" r="0" b="0"/>
            <wp:docPr id="82762232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22321" name="Imagem 1" descr="Diagrama&#10;&#10;O conteúdo gerado por IA pode estar incorreto."/>
                    <pic:cNvPicPr/>
                  </pic:nvPicPr>
                  <pic:blipFill>
                    <a:blip r:embed="rId8"/>
                    <a:stretch>
                      <a:fillRect/>
                    </a:stretch>
                  </pic:blipFill>
                  <pic:spPr>
                    <a:xfrm>
                      <a:off x="0" y="0"/>
                      <a:ext cx="5400040" cy="2345055"/>
                    </a:xfrm>
                    <a:prstGeom prst="rect">
                      <a:avLst/>
                    </a:prstGeom>
                  </pic:spPr>
                </pic:pic>
              </a:graphicData>
            </a:graphic>
          </wp:inline>
        </w:drawing>
      </w:r>
    </w:p>
    <w:tbl>
      <w:tblPr>
        <w:tblStyle w:val="Tabelacomgrade"/>
        <w:tblW w:w="0" w:type="auto"/>
        <w:tblLook w:val="04A0" w:firstRow="1" w:lastRow="0" w:firstColumn="1" w:lastColumn="0" w:noHBand="0" w:noVBand="1"/>
      </w:tblPr>
      <w:tblGrid>
        <w:gridCol w:w="8494"/>
      </w:tblGrid>
      <w:tr w:rsidR="00BA026F" w:rsidRPr="00385677" w14:paraId="1E27EC98" w14:textId="77777777" w:rsidTr="00170D9F">
        <w:tc>
          <w:tcPr>
            <w:tcW w:w="8494" w:type="dxa"/>
          </w:tcPr>
          <w:p w14:paraId="7109C06C" w14:textId="77777777" w:rsidR="00BA026F" w:rsidRPr="00385677" w:rsidRDefault="00BA026F" w:rsidP="00BC61B6">
            <w:pPr>
              <w:jc w:val="both"/>
              <w:rPr>
                <w:b/>
                <w:bCs/>
                <w:color w:val="404040" w:themeColor="text1" w:themeTint="BF"/>
              </w:rPr>
            </w:pPr>
            <w:r w:rsidRPr="00385677">
              <w:rPr>
                <w:b/>
                <w:bCs/>
                <w:color w:val="3B3B98"/>
              </w:rPr>
              <w:t xml:space="preserve">SOBRE </w:t>
            </w:r>
            <w:r>
              <w:rPr>
                <w:b/>
                <w:bCs/>
                <w:color w:val="3B3B98"/>
              </w:rPr>
              <w:t>REGULARIDADE FISCAL E PREVIDENCIÁRIA</w:t>
            </w:r>
            <w:r w:rsidRPr="00385677">
              <w:rPr>
                <w:b/>
                <w:bCs/>
                <w:color w:val="3B3B98"/>
              </w:rPr>
              <w:t>:</w:t>
            </w:r>
          </w:p>
        </w:tc>
      </w:tr>
    </w:tbl>
    <w:p w14:paraId="32A850D2" w14:textId="5145D0E2" w:rsidR="003804EF" w:rsidRDefault="005F26D1" w:rsidP="00BC61B6">
      <w:pPr>
        <w:jc w:val="both"/>
        <w:rPr>
          <w:color w:val="404040" w:themeColor="text1" w:themeTint="BF"/>
        </w:rPr>
      </w:pPr>
      <w:r>
        <w:rPr>
          <w:color w:val="404040" w:themeColor="text1" w:themeTint="BF"/>
        </w:rPr>
        <w:t xml:space="preserve">As certidões </w:t>
      </w:r>
      <w:r w:rsidR="00BC1AF8">
        <w:rPr>
          <w:color w:val="404040" w:themeColor="text1" w:themeTint="BF"/>
        </w:rPr>
        <w:t>de Regularidade Fiscal e Previdenciária do Banco do Nordeste do Brasil S.A. estão disponíveis em</w:t>
      </w:r>
      <w:r w:rsidR="00E86F12">
        <w:rPr>
          <w:color w:val="404040" w:themeColor="text1" w:themeTint="BF"/>
        </w:rPr>
        <w:t>:</w:t>
      </w:r>
      <w:r w:rsidR="00BC1AF8">
        <w:rPr>
          <w:color w:val="404040" w:themeColor="text1" w:themeTint="BF"/>
        </w:rPr>
        <w:t xml:space="preserve"> </w:t>
      </w:r>
      <w:hyperlink r:id="rId9" w:history="1">
        <w:r w:rsidR="00E5439F" w:rsidRPr="006437D0">
          <w:rPr>
            <w:rStyle w:val="Hyperlink"/>
          </w:rPr>
          <w:t>https://www.bnb.gov.br/funfos-de-investimento/credenciamento-rpps</w:t>
        </w:r>
      </w:hyperlink>
    </w:p>
    <w:p w14:paraId="33A527B4" w14:textId="77777777" w:rsidR="00E5439F" w:rsidRDefault="00E5439F" w:rsidP="00BC61B6">
      <w:pPr>
        <w:jc w:val="both"/>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6E6BAD" w:rsidRPr="006E6BAD" w14:paraId="48A4C6C6" w14:textId="77777777" w:rsidTr="0082059B">
        <w:tc>
          <w:tcPr>
            <w:tcW w:w="8499" w:type="dxa"/>
            <w:shd w:val="clear" w:color="auto" w:fill="3B3B98"/>
          </w:tcPr>
          <w:p w14:paraId="526004CB" w14:textId="73E6F4DF" w:rsidR="006E6BAD" w:rsidRPr="00B50007" w:rsidRDefault="003804EF" w:rsidP="00BC61B6">
            <w:pPr>
              <w:jc w:val="both"/>
              <w:rPr>
                <w:b/>
                <w:bCs/>
              </w:rPr>
            </w:pPr>
            <w:r w:rsidRPr="0082059B">
              <w:rPr>
                <w:b/>
                <w:bCs/>
                <w:color w:val="FFFFFF" w:themeColor="background1"/>
              </w:rPr>
              <w:t>AVALIAÇÃO DA ADERÊNCIA DA RENTABILIDADE AOS INDICADORES DE DESEMPENHO E RISCOS ASSUMIDOS PELOS FUNDOS SOB SUA GESTÃO E ADMINISTRAÇÃO, NO PERÍODO MÍNIMO DE 2 (DOIS) ANOS ANTERIORES AO CREDENCIAMENTO</w:t>
            </w:r>
          </w:p>
        </w:tc>
      </w:tr>
    </w:tbl>
    <w:p w14:paraId="08EADDBB" w14:textId="7352F431" w:rsidR="00675C8B" w:rsidRDefault="00C71D45" w:rsidP="00BC61B6">
      <w:pPr>
        <w:jc w:val="both"/>
        <w:rPr>
          <w:rFonts w:cs="Open Sans"/>
          <w:color w:val="404040" w:themeColor="text1" w:themeTint="BF"/>
        </w:rPr>
      </w:pPr>
      <w:r>
        <w:rPr>
          <w:color w:val="404040" w:themeColor="text1" w:themeTint="BF"/>
        </w:rPr>
        <w:t xml:space="preserve">O </w:t>
      </w:r>
      <w:r w:rsidR="00DB7BC6">
        <w:rPr>
          <w:color w:val="404040" w:themeColor="text1" w:themeTint="BF"/>
        </w:rPr>
        <w:t>Banco do No</w:t>
      </w:r>
      <w:r w:rsidR="00A246CC">
        <w:rPr>
          <w:color w:val="404040" w:themeColor="text1" w:themeTint="BF"/>
        </w:rPr>
        <w:t>rdeste do Brasil</w:t>
      </w:r>
      <w:r w:rsidR="00D97331">
        <w:rPr>
          <w:color w:val="404040" w:themeColor="text1" w:themeTint="BF"/>
        </w:rPr>
        <w:t xml:space="preserve"> S.A.</w:t>
      </w:r>
      <w:r w:rsidR="00350A63">
        <w:rPr>
          <w:color w:val="404040" w:themeColor="text1" w:themeTint="BF"/>
        </w:rPr>
        <w:t xml:space="preserve">, </w:t>
      </w:r>
      <w:r>
        <w:rPr>
          <w:color w:val="404040" w:themeColor="text1" w:themeTint="BF"/>
        </w:rPr>
        <w:t>n</w:t>
      </w:r>
      <w:r w:rsidR="00350A63">
        <w:rPr>
          <w:color w:val="404040" w:themeColor="text1" w:themeTint="BF"/>
        </w:rPr>
        <w:t>os dois anos anteriores a este parecer</w:t>
      </w:r>
      <w:r w:rsidR="00A9681D">
        <w:rPr>
          <w:color w:val="404040" w:themeColor="text1" w:themeTint="BF"/>
        </w:rPr>
        <w:t>,</w:t>
      </w:r>
      <w:r w:rsidR="000561F4">
        <w:rPr>
          <w:color w:val="404040" w:themeColor="text1" w:themeTint="BF"/>
        </w:rPr>
        <w:t xml:space="preserve"> teve seus fundos de investimentos sob gestão,</w:t>
      </w:r>
      <w:r w:rsidR="00A9681D">
        <w:rPr>
          <w:color w:val="404040" w:themeColor="text1" w:themeTint="BF"/>
        </w:rPr>
        <w:t xml:space="preserve"> administrados pela </w:t>
      </w:r>
      <w:r w:rsidR="000940D1">
        <w:rPr>
          <w:color w:val="404040" w:themeColor="text1" w:themeTint="BF"/>
        </w:rPr>
        <w:t xml:space="preserve">Santander Caceis </w:t>
      </w:r>
      <w:r w:rsidR="0033262F">
        <w:rPr>
          <w:color w:val="404040" w:themeColor="text1" w:themeTint="BF"/>
        </w:rPr>
        <w:t>Brasil DTVM</w:t>
      </w:r>
      <w:r w:rsidR="00D07164">
        <w:rPr>
          <w:color w:val="404040" w:themeColor="text1" w:themeTint="BF"/>
        </w:rPr>
        <w:t xml:space="preserve"> S.A., </w:t>
      </w:r>
      <w:r w:rsidR="008D7491">
        <w:rPr>
          <w:color w:val="404040" w:themeColor="text1" w:themeTint="BF"/>
        </w:rPr>
        <w:t xml:space="preserve">desempenho </w:t>
      </w:r>
      <w:r w:rsidR="0049224F">
        <w:rPr>
          <w:color w:val="404040" w:themeColor="text1" w:themeTint="BF"/>
        </w:rPr>
        <w:t xml:space="preserve">em linha com os perfis de riscos </w:t>
      </w:r>
      <w:r w:rsidR="006D220A">
        <w:rPr>
          <w:color w:val="404040" w:themeColor="text1" w:themeTint="BF"/>
        </w:rPr>
        <w:t xml:space="preserve">assumidos </w:t>
      </w:r>
      <w:r w:rsidR="00535143">
        <w:rPr>
          <w:color w:val="404040" w:themeColor="text1" w:themeTint="BF"/>
        </w:rPr>
        <w:t xml:space="preserve">e os respectivos </w:t>
      </w:r>
      <w:r w:rsidR="00ED41BE">
        <w:rPr>
          <w:color w:val="404040" w:themeColor="text1" w:themeTint="BF"/>
        </w:rPr>
        <w:t>indicadores de referência.</w:t>
      </w:r>
      <w:r w:rsidR="00350A63">
        <w:rPr>
          <w:color w:val="404040" w:themeColor="text1" w:themeTint="BF"/>
        </w:rPr>
        <w:t xml:space="preserve"> </w:t>
      </w:r>
      <w:r w:rsidR="00350A63" w:rsidRPr="00A9749A">
        <w:rPr>
          <w:rFonts w:cs="Open Sans"/>
          <w:color w:val="404040" w:themeColor="text1" w:themeTint="BF"/>
        </w:rPr>
        <w:t>A instituição atua em diversas classes de ativos, incluindo renda fixa, multimercado e ações, com ampla base de recursos sob gestão. A análise de rentabilidade observada no período revela compatibilidade com os benchmarks usualmente adotados pelo mercado, como o CDI, IMA-B e Ibovespa, considerando os limites e estratégias definidas nos regulamentos dos fundos.</w:t>
      </w:r>
      <w:r w:rsidR="00080882">
        <w:rPr>
          <w:rFonts w:cs="Open Sans"/>
          <w:color w:val="404040" w:themeColor="text1" w:themeTint="BF"/>
        </w:rPr>
        <w:t xml:space="preserve"> </w:t>
      </w:r>
      <w:r w:rsidR="00BE0B05" w:rsidRPr="00BE0B05">
        <w:rPr>
          <w:rFonts w:cs="Open Sans"/>
          <w:color w:val="404040" w:themeColor="text1" w:themeTint="BF"/>
        </w:rPr>
        <w:t>A estabilidade no desempenho é resultado de um processo decisório estruturado, conduzido por comitês especializados e pela segmentação técnica conforme a estratégia de investimento. As estruturas de controle de risco atuam de forma independente da gestão e contam com ferramentas de monitoramento que acompanham limites de exposição, volatilidade e retorno ajustado ao risco. As informações públicas disponíveis sobre os fundos da instituição demonstram alinhamento consistente com as metas de performance definidas, sem apresentar desvios significativos em relação aos objetivos dos produtos e ao perfil de seus investidores.</w:t>
      </w:r>
    </w:p>
    <w:p w14:paraId="4B395B5C" w14:textId="77777777" w:rsidR="00E5439F" w:rsidRDefault="00E5439F" w:rsidP="00BC61B6">
      <w:pPr>
        <w:jc w:val="both"/>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0E6176" w:rsidRPr="006E6BAD" w14:paraId="085E484D" w14:textId="77777777" w:rsidTr="00170D9F">
        <w:trPr>
          <w:trHeight w:val="644"/>
        </w:trPr>
        <w:tc>
          <w:tcPr>
            <w:tcW w:w="8499" w:type="dxa"/>
            <w:shd w:val="clear" w:color="auto" w:fill="3B3B98"/>
          </w:tcPr>
          <w:p w14:paraId="4E64B41B" w14:textId="77777777" w:rsidR="000E6176" w:rsidRPr="00B50007" w:rsidRDefault="000E6176" w:rsidP="00BC61B6">
            <w:pPr>
              <w:jc w:val="both"/>
              <w:rPr>
                <w:b/>
                <w:bCs/>
              </w:rPr>
            </w:pPr>
            <w:r w:rsidRPr="001F140C">
              <w:rPr>
                <w:b/>
                <w:bCs/>
                <w:color w:val="FFFFFF" w:themeColor="background1"/>
              </w:rPr>
              <w:t>EMBASAMENTO EM FORMULÁRIOS DE DILIGÊNCIA PREVISTOS EM CÓDIGOS DE AUTORREGULAÇÃO RELATIVOS À ADMINISTRAÇÃO DE RECURSOS DE TERCEIROS</w:t>
            </w:r>
          </w:p>
        </w:tc>
      </w:tr>
    </w:tbl>
    <w:p w14:paraId="6F980A80" w14:textId="39980787" w:rsidR="003A5F36" w:rsidRPr="00973CF3" w:rsidRDefault="003A5F36" w:rsidP="003A5F36">
      <w:pPr>
        <w:jc w:val="both"/>
        <w:rPr>
          <w:color w:val="404040" w:themeColor="text1" w:themeTint="BF"/>
        </w:rPr>
      </w:pPr>
      <w:r>
        <w:rPr>
          <w:color w:val="404040" w:themeColor="text1" w:themeTint="BF"/>
        </w:rPr>
        <w:lastRenderedPageBreak/>
        <w:t xml:space="preserve">O Banco do Nordeste do Brasil S.A. </w:t>
      </w:r>
      <w:r w:rsidR="007928FA">
        <w:rPr>
          <w:color w:val="404040" w:themeColor="text1" w:themeTint="BF"/>
        </w:rPr>
        <w:t xml:space="preserve">é </w:t>
      </w:r>
      <w:r>
        <w:rPr>
          <w:color w:val="404040" w:themeColor="text1" w:themeTint="BF"/>
        </w:rPr>
        <w:t xml:space="preserve">signatário do Código de Ética da ANBIMA e dos Códigos de Regulação e Melhores Práticas da ANIBMA: </w:t>
      </w:r>
      <w:r w:rsidRPr="00973CF3">
        <w:rPr>
          <w:color w:val="404040" w:themeColor="text1" w:themeTint="BF"/>
        </w:rPr>
        <w:t>Código ANBIMA de Regulação e Melhores Práticas para Administração de Recursos de Terceiros; Código ANBIMA de Regulação e Melhores Práticas para Serviços Qualificados ao Mercado de Capitais; Código ANBIMA de Regulação e Melhores Práticas – Distribuição de Produtos de Investimento; Código ANBIMA de Regulação e Melhores Práticas – Negociação de Instrumentos Financeiros; Código ANBIMA de Regulação e Melhores Práticas para o Programa de Certificação Continuada.</w:t>
      </w:r>
    </w:p>
    <w:p w14:paraId="1B50EA88" w14:textId="5EA29471" w:rsidR="00BB44DD" w:rsidRPr="00385677" w:rsidRDefault="000A498E" w:rsidP="00BC61B6">
      <w:pPr>
        <w:jc w:val="both"/>
        <w:rPr>
          <w:b/>
          <w:bCs/>
          <w:color w:val="3B3B98"/>
          <w:sz w:val="28"/>
          <w:szCs w:val="28"/>
        </w:rPr>
      </w:pPr>
      <w:r>
        <w:rPr>
          <w:b/>
          <w:bCs/>
          <w:color w:val="3B3B98"/>
          <w:sz w:val="28"/>
          <w:szCs w:val="28"/>
        </w:rPr>
        <w:t>V</w:t>
      </w:r>
      <w:r w:rsidR="00BB44DD" w:rsidRPr="00385677">
        <w:rPr>
          <w:b/>
          <w:bCs/>
          <w:color w:val="3B3B98"/>
          <w:sz w:val="28"/>
          <w:szCs w:val="28"/>
        </w:rPr>
        <w:t xml:space="preserve"> – PARECER </w:t>
      </w:r>
      <w:r w:rsidR="00B50007" w:rsidRPr="00385677">
        <w:rPr>
          <w:b/>
          <w:bCs/>
          <w:color w:val="3B3B98"/>
          <w:sz w:val="28"/>
          <w:szCs w:val="28"/>
        </w:rPr>
        <w:t xml:space="preserve">SOBRE A INSTITUIÇÃO </w:t>
      </w:r>
    </w:p>
    <w:p w14:paraId="41F0DEEF" w14:textId="2E780D63" w:rsidR="003C1B37" w:rsidRPr="000A498E" w:rsidRDefault="00FD1198" w:rsidP="00BC61B6">
      <w:pPr>
        <w:jc w:val="both"/>
        <w:rPr>
          <w:color w:val="404040" w:themeColor="text1" w:themeTint="BF"/>
        </w:rPr>
      </w:pPr>
      <w:r w:rsidRPr="00FD1198">
        <w:rPr>
          <w:color w:val="404040" w:themeColor="text1" w:themeTint="BF"/>
        </w:rPr>
        <w:t xml:space="preserve">Após </w:t>
      </w:r>
      <w:r>
        <w:rPr>
          <w:color w:val="404040" w:themeColor="text1" w:themeTint="BF"/>
        </w:rPr>
        <w:t>crítica</w:t>
      </w:r>
      <w:r w:rsidRPr="00FD1198">
        <w:rPr>
          <w:color w:val="404040" w:themeColor="text1" w:themeTint="BF"/>
        </w:rPr>
        <w:t xml:space="preserve"> análise documental e institucional realizada, constata-se que o Banco do Nordeste do Brasil S.A. atende aos critérios estabelecidos para credenciamento junto aos Regimes Próprios de Previdência Social (RPPS) na atividade de gestão de recursos de terceiros. A instituição possui registro regular junto ao Banco Central do Brasil e à Comissão de Valores Mobiliários (CVM), com autorizações válidas para operar como banco múltiplo e administrar fundos de investimento. Sua estrutura técnica é formada por profissionais com sólida qualificação e ampla experiência no mercado financeiro, e seus processos internos seguem práticas compatíveis com os padrões exigidos por órgãos reguladores e entidades autorreguladoras. Os fundos sob sua gestão apresentam desempenho compatível com seus benchmarks e níveis de risco previamente estabelecidos, conforme dados disponibilizados em fontes oficiais. Diante disso, conclui-se que o Banco do Nordeste do Brasil S.A. está apto a ser credenciado como instituição autorizada para a gestão de recursos de RPPS, em conformidade com os critérios técnicos, legais e regulatórios vigentes.</w:t>
      </w:r>
    </w:p>
    <w:p w14:paraId="7278CB64" w14:textId="6523D7EB" w:rsidR="003C1B37" w:rsidRPr="00385677" w:rsidRDefault="003C1B37" w:rsidP="00BC61B6">
      <w:pPr>
        <w:jc w:val="both"/>
        <w:rPr>
          <w:b/>
          <w:bCs/>
          <w:color w:val="3B3B98"/>
          <w:sz w:val="28"/>
          <w:szCs w:val="28"/>
        </w:rPr>
      </w:pPr>
      <w:r w:rsidRPr="00385677">
        <w:rPr>
          <w:b/>
          <w:bCs/>
          <w:color w:val="3B3B98"/>
          <w:sz w:val="28"/>
          <w:szCs w:val="28"/>
        </w:rPr>
        <w:t>V</w:t>
      </w:r>
      <w:r w:rsidR="0047448C">
        <w:rPr>
          <w:b/>
          <w:bCs/>
          <w:color w:val="3B3B98"/>
          <w:sz w:val="28"/>
          <w:szCs w:val="28"/>
        </w:rPr>
        <w:t>I</w:t>
      </w:r>
      <w:r w:rsidRPr="00385677">
        <w:rPr>
          <w:b/>
          <w:bCs/>
          <w:color w:val="3B3B98"/>
          <w:sz w:val="28"/>
          <w:szCs w:val="28"/>
        </w:rPr>
        <w:t xml:space="preserve"> – RESPONSÁVEIS PELO CREDENCIAMENTO</w:t>
      </w:r>
    </w:p>
    <w:tbl>
      <w:tblPr>
        <w:tblStyle w:val="Tabelacomgrade"/>
        <w:tblW w:w="9351" w:type="dxa"/>
        <w:tblLook w:val="04A0" w:firstRow="1" w:lastRow="0" w:firstColumn="1" w:lastColumn="0" w:noHBand="0" w:noVBand="1"/>
      </w:tblPr>
      <w:tblGrid>
        <w:gridCol w:w="2328"/>
        <w:gridCol w:w="2005"/>
        <w:gridCol w:w="1758"/>
        <w:gridCol w:w="3260"/>
      </w:tblGrid>
      <w:tr w:rsidR="00D95107" w14:paraId="165CAEEE" w14:textId="77777777" w:rsidTr="00656B28">
        <w:trPr>
          <w:trHeight w:val="410"/>
        </w:trPr>
        <w:tc>
          <w:tcPr>
            <w:tcW w:w="2328" w:type="dxa"/>
            <w:shd w:val="clear" w:color="auto" w:fill="3B3B98"/>
            <w:vAlign w:val="center"/>
          </w:tcPr>
          <w:p w14:paraId="19FCA6EB" w14:textId="61ECAAA1" w:rsidR="00D95107" w:rsidRPr="0082059B" w:rsidRDefault="00D95107" w:rsidP="00BC61B6">
            <w:pPr>
              <w:jc w:val="both"/>
              <w:rPr>
                <w:b/>
                <w:bCs/>
                <w:color w:val="FFFFFF" w:themeColor="background1"/>
              </w:rPr>
            </w:pPr>
            <w:r w:rsidRPr="0082059B">
              <w:rPr>
                <w:b/>
                <w:bCs/>
                <w:color w:val="FFFFFF" w:themeColor="background1"/>
              </w:rPr>
              <w:t>NOME</w:t>
            </w:r>
          </w:p>
        </w:tc>
        <w:tc>
          <w:tcPr>
            <w:tcW w:w="2005" w:type="dxa"/>
            <w:shd w:val="clear" w:color="auto" w:fill="3B3B98"/>
            <w:vAlign w:val="center"/>
          </w:tcPr>
          <w:p w14:paraId="0C9C3FBF" w14:textId="0A21E465" w:rsidR="00D95107" w:rsidRPr="0082059B" w:rsidRDefault="00D95107" w:rsidP="00BC61B6">
            <w:pPr>
              <w:jc w:val="both"/>
              <w:rPr>
                <w:b/>
                <w:bCs/>
                <w:color w:val="FFFFFF" w:themeColor="background1"/>
              </w:rPr>
            </w:pPr>
            <w:r w:rsidRPr="0082059B">
              <w:rPr>
                <w:b/>
                <w:bCs/>
                <w:color w:val="FFFFFF" w:themeColor="background1"/>
              </w:rPr>
              <w:t>CARGO</w:t>
            </w:r>
          </w:p>
        </w:tc>
        <w:tc>
          <w:tcPr>
            <w:tcW w:w="1758" w:type="dxa"/>
            <w:shd w:val="clear" w:color="auto" w:fill="3B3B98"/>
            <w:vAlign w:val="center"/>
          </w:tcPr>
          <w:p w14:paraId="6146399B" w14:textId="4032BA3F" w:rsidR="00D95107" w:rsidRPr="0082059B" w:rsidRDefault="00D95107" w:rsidP="00BC61B6">
            <w:pPr>
              <w:jc w:val="both"/>
              <w:rPr>
                <w:b/>
                <w:bCs/>
                <w:color w:val="FFFFFF" w:themeColor="background1"/>
              </w:rPr>
            </w:pPr>
            <w:r w:rsidRPr="0082059B">
              <w:rPr>
                <w:b/>
                <w:bCs/>
                <w:color w:val="FFFFFF" w:themeColor="background1"/>
              </w:rPr>
              <w:t>CPF</w:t>
            </w:r>
          </w:p>
        </w:tc>
        <w:tc>
          <w:tcPr>
            <w:tcW w:w="3260" w:type="dxa"/>
            <w:shd w:val="clear" w:color="auto" w:fill="3B3B98"/>
            <w:vAlign w:val="center"/>
          </w:tcPr>
          <w:p w14:paraId="5E1CEA7D" w14:textId="3FA22F1B" w:rsidR="00D95107" w:rsidRPr="0082059B" w:rsidRDefault="00D95107" w:rsidP="00BC61B6">
            <w:pPr>
              <w:jc w:val="both"/>
              <w:rPr>
                <w:b/>
                <w:bCs/>
                <w:color w:val="FFFFFF" w:themeColor="background1"/>
              </w:rPr>
            </w:pPr>
            <w:r w:rsidRPr="0082059B">
              <w:rPr>
                <w:b/>
                <w:bCs/>
                <w:color w:val="FFFFFF" w:themeColor="background1"/>
              </w:rPr>
              <w:t>ASSINATURA</w:t>
            </w:r>
          </w:p>
        </w:tc>
      </w:tr>
      <w:tr w:rsidR="00656B28" w14:paraId="6A2ADB73" w14:textId="77777777" w:rsidTr="00656B28">
        <w:trPr>
          <w:trHeight w:val="697"/>
        </w:trPr>
        <w:tc>
          <w:tcPr>
            <w:tcW w:w="2328" w:type="dxa"/>
            <w:vAlign w:val="center"/>
          </w:tcPr>
          <w:p w14:paraId="7CAF9B0D" w14:textId="55E0407D" w:rsidR="00656B28" w:rsidRPr="00385677" w:rsidRDefault="00656B28" w:rsidP="00656B28">
            <w:pPr>
              <w:jc w:val="both"/>
              <w:rPr>
                <w:b/>
                <w:bCs/>
                <w:color w:val="404040" w:themeColor="text1" w:themeTint="BF"/>
              </w:rPr>
            </w:pPr>
            <w:r>
              <w:rPr>
                <w:b/>
                <w:bCs/>
                <w:color w:val="404040" w:themeColor="text1" w:themeTint="BF"/>
              </w:rPr>
              <w:t>THIAGO COELHO BEZERRA</w:t>
            </w:r>
          </w:p>
        </w:tc>
        <w:tc>
          <w:tcPr>
            <w:tcW w:w="2005" w:type="dxa"/>
            <w:vAlign w:val="center"/>
          </w:tcPr>
          <w:p w14:paraId="77DC4392" w14:textId="1716D7A6" w:rsidR="00656B28" w:rsidRPr="00385677" w:rsidRDefault="00656B28" w:rsidP="00656B28">
            <w:pPr>
              <w:jc w:val="both"/>
              <w:rPr>
                <w:b/>
                <w:bCs/>
                <w:color w:val="404040" w:themeColor="text1" w:themeTint="BF"/>
              </w:rPr>
            </w:pPr>
            <w:r>
              <w:rPr>
                <w:b/>
                <w:bCs/>
                <w:color w:val="404040" w:themeColor="text1" w:themeTint="BF"/>
              </w:rPr>
              <w:t>PRESIDENTE DO COMITÊ</w:t>
            </w:r>
          </w:p>
        </w:tc>
        <w:tc>
          <w:tcPr>
            <w:tcW w:w="1758" w:type="dxa"/>
            <w:vAlign w:val="center"/>
          </w:tcPr>
          <w:p w14:paraId="58193000" w14:textId="529E04B3" w:rsidR="00656B28" w:rsidRPr="00385677" w:rsidRDefault="00656B28" w:rsidP="00656B28">
            <w:pPr>
              <w:jc w:val="both"/>
              <w:rPr>
                <w:b/>
                <w:bCs/>
                <w:color w:val="404040" w:themeColor="text1" w:themeTint="BF"/>
              </w:rPr>
            </w:pPr>
          </w:p>
        </w:tc>
        <w:tc>
          <w:tcPr>
            <w:tcW w:w="3260" w:type="dxa"/>
            <w:vAlign w:val="center"/>
          </w:tcPr>
          <w:p w14:paraId="5953427F" w14:textId="77777777" w:rsidR="00656B28" w:rsidRPr="00385677" w:rsidRDefault="00656B28" w:rsidP="00656B28">
            <w:pPr>
              <w:jc w:val="both"/>
              <w:rPr>
                <w:b/>
                <w:bCs/>
                <w:color w:val="404040" w:themeColor="text1" w:themeTint="BF"/>
              </w:rPr>
            </w:pPr>
          </w:p>
        </w:tc>
      </w:tr>
      <w:tr w:rsidR="00656B28" w14:paraId="23B55F1B" w14:textId="77777777" w:rsidTr="00656B28">
        <w:trPr>
          <w:trHeight w:val="849"/>
        </w:trPr>
        <w:tc>
          <w:tcPr>
            <w:tcW w:w="2328" w:type="dxa"/>
            <w:vAlign w:val="center"/>
          </w:tcPr>
          <w:p w14:paraId="0931B867" w14:textId="75BF789F" w:rsidR="00656B28" w:rsidRPr="00385677" w:rsidRDefault="00656B28" w:rsidP="00656B28">
            <w:pPr>
              <w:jc w:val="both"/>
              <w:rPr>
                <w:b/>
                <w:bCs/>
                <w:color w:val="404040" w:themeColor="text1" w:themeTint="BF"/>
              </w:rPr>
            </w:pPr>
            <w:r>
              <w:rPr>
                <w:b/>
                <w:bCs/>
                <w:color w:val="404040" w:themeColor="text1" w:themeTint="BF"/>
              </w:rPr>
              <w:t>MICHAELE FEITOSA PESSOA</w:t>
            </w:r>
          </w:p>
        </w:tc>
        <w:tc>
          <w:tcPr>
            <w:tcW w:w="2005" w:type="dxa"/>
            <w:vAlign w:val="center"/>
          </w:tcPr>
          <w:p w14:paraId="537BF0ED" w14:textId="4D836C57" w:rsidR="00656B28" w:rsidRPr="00385677" w:rsidRDefault="00656B28" w:rsidP="00656B28">
            <w:pPr>
              <w:jc w:val="both"/>
              <w:rPr>
                <w:b/>
                <w:bCs/>
                <w:color w:val="404040" w:themeColor="text1" w:themeTint="BF"/>
              </w:rPr>
            </w:pPr>
            <w:r>
              <w:rPr>
                <w:b/>
                <w:bCs/>
                <w:color w:val="404040" w:themeColor="text1" w:themeTint="BF"/>
              </w:rPr>
              <w:t xml:space="preserve">COORDENADORA DO COMITÊ </w:t>
            </w:r>
          </w:p>
        </w:tc>
        <w:tc>
          <w:tcPr>
            <w:tcW w:w="1758" w:type="dxa"/>
            <w:vAlign w:val="center"/>
          </w:tcPr>
          <w:p w14:paraId="54D6A610" w14:textId="77777777" w:rsidR="00656B28" w:rsidRPr="00385677" w:rsidRDefault="00656B28" w:rsidP="00720B60">
            <w:pPr>
              <w:rPr>
                <w:b/>
                <w:bCs/>
                <w:color w:val="404040" w:themeColor="text1" w:themeTint="BF"/>
              </w:rPr>
            </w:pPr>
          </w:p>
        </w:tc>
        <w:tc>
          <w:tcPr>
            <w:tcW w:w="3260" w:type="dxa"/>
            <w:vAlign w:val="center"/>
          </w:tcPr>
          <w:p w14:paraId="49AD9837" w14:textId="77777777" w:rsidR="00656B28" w:rsidRPr="00385677" w:rsidRDefault="00656B28" w:rsidP="00656B28">
            <w:pPr>
              <w:jc w:val="both"/>
              <w:rPr>
                <w:b/>
                <w:bCs/>
                <w:color w:val="404040" w:themeColor="text1" w:themeTint="BF"/>
              </w:rPr>
            </w:pPr>
          </w:p>
        </w:tc>
      </w:tr>
      <w:tr w:rsidR="00656B28" w14:paraId="59198BDE" w14:textId="77777777" w:rsidTr="00656B28">
        <w:trPr>
          <w:trHeight w:val="975"/>
        </w:trPr>
        <w:tc>
          <w:tcPr>
            <w:tcW w:w="2328" w:type="dxa"/>
            <w:vAlign w:val="center"/>
          </w:tcPr>
          <w:p w14:paraId="000E6295" w14:textId="4062BE43" w:rsidR="00656B28" w:rsidRPr="00385677" w:rsidRDefault="00656B28" w:rsidP="00656B28">
            <w:pPr>
              <w:jc w:val="both"/>
              <w:rPr>
                <w:b/>
                <w:bCs/>
                <w:color w:val="404040" w:themeColor="text1" w:themeTint="BF"/>
              </w:rPr>
            </w:pPr>
            <w:r>
              <w:rPr>
                <w:b/>
                <w:bCs/>
                <w:color w:val="404040" w:themeColor="text1" w:themeTint="BF"/>
              </w:rPr>
              <w:t>CARLOS EDUARDO GOMES JÚNIOR</w:t>
            </w:r>
          </w:p>
        </w:tc>
        <w:tc>
          <w:tcPr>
            <w:tcW w:w="2005" w:type="dxa"/>
            <w:vAlign w:val="center"/>
          </w:tcPr>
          <w:p w14:paraId="42E8A474" w14:textId="2729E071" w:rsidR="00656B28" w:rsidRPr="00385677" w:rsidRDefault="00656B28" w:rsidP="00656B28">
            <w:pPr>
              <w:jc w:val="both"/>
              <w:rPr>
                <w:b/>
                <w:bCs/>
                <w:color w:val="404040" w:themeColor="text1" w:themeTint="BF"/>
              </w:rPr>
            </w:pPr>
            <w:r>
              <w:rPr>
                <w:b/>
                <w:bCs/>
                <w:color w:val="404040" w:themeColor="text1" w:themeTint="BF"/>
              </w:rPr>
              <w:t>COORDENADOR DO COMITÊ</w:t>
            </w:r>
          </w:p>
        </w:tc>
        <w:tc>
          <w:tcPr>
            <w:tcW w:w="1758" w:type="dxa"/>
            <w:vAlign w:val="center"/>
          </w:tcPr>
          <w:p w14:paraId="71F9C411" w14:textId="13271E8C" w:rsidR="00656B28" w:rsidRPr="00385677" w:rsidRDefault="00656B28" w:rsidP="00656B28">
            <w:pPr>
              <w:jc w:val="both"/>
              <w:rPr>
                <w:b/>
                <w:bCs/>
                <w:color w:val="404040" w:themeColor="text1" w:themeTint="BF"/>
              </w:rPr>
            </w:pPr>
          </w:p>
        </w:tc>
        <w:tc>
          <w:tcPr>
            <w:tcW w:w="3260" w:type="dxa"/>
            <w:vAlign w:val="center"/>
          </w:tcPr>
          <w:p w14:paraId="15E3A40F" w14:textId="77777777" w:rsidR="00656B28" w:rsidRPr="00385677" w:rsidRDefault="00656B28" w:rsidP="00656B28">
            <w:pPr>
              <w:jc w:val="both"/>
              <w:rPr>
                <w:b/>
                <w:bCs/>
                <w:color w:val="404040" w:themeColor="text1" w:themeTint="BF"/>
              </w:rPr>
            </w:pPr>
          </w:p>
        </w:tc>
      </w:tr>
    </w:tbl>
    <w:p w14:paraId="73F4C863" w14:textId="77777777" w:rsidR="0080731D" w:rsidRDefault="0080731D" w:rsidP="00BC61B6">
      <w:pPr>
        <w:jc w:val="both"/>
        <w:rPr>
          <w:b/>
          <w:bCs/>
        </w:rPr>
      </w:pPr>
    </w:p>
    <w:p w14:paraId="7117A6A8" w14:textId="77777777" w:rsidR="003D292D" w:rsidRDefault="003D292D" w:rsidP="00BC61B6">
      <w:pPr>
        <w:jc w:val="both"/>
        <w:rPr>
          <w:b/>
          <w:bCs/>
        </w:rPr>
      </w:pPr>
    </w:p>
    <w:p w14:paraId="3B549A7B" w14:textId="77777777" w:rsidR="003D292D" w:rsidRDefault="003D292D" w:rsidP="00BC61B6">
      <w:pPr>
        <w:jc w:val="both"/>
        <w:rPr>
          <w:b/>
          <w:bCs/>
        </w:rPr>
      </w:pPr>
    </w:p>
    <w:p w14:paraId="07B241DE" w14:textId="77777777" w:rsidR="003D292D" w:rsidRDefault="003D292D" w:rsidP="00BC61B6">
      <w:pPr>
        <w:jc w:val="both"/>
        <w:rPr>
          <w:b/>
          <w:bCs/>
        </w:rPr>
      </w:pPr>
    </w:p>
    <w:p w14:paraId="743B7F20" w14:textId="77777777" w:rsidR="003D292D" w:rsidRDefault="003D292D" w:rsidP="00BC61B6">
      <w:pPr>
        <w:jc w:val="both"/>
        <w:rPr>
          <w:b/>
          <w:bCs/>
        </w:rPr>
      </w:pPr>
    </w:p>
    <w:p w14:paraId="05D1A63F" w14:textId="77777777" w:rsidR="003D292D" w:rsidRDefault="003D292D" w:rsidP="00BC61B6">
      <w:pPr>
        <w:jc w:val="both"/>
        <w:rPr>
          <w:b/>
          <w:bCs/>
        </w:rPr>
      </w:pPr>
    </w:p>
    <w:p w14:paraId="6DEC53DC" w14:textId="77777777" w:rsidR="003D292D" w:rsidRDefault="003D292D" w:rsidP="00BC61B6">
      <w:pPr>
        <w:jc w:val="both"/>
        <w:rPr>
          <w:b/>
          <w:bCs/>
        </w:rPr>
      </w:pPr>
    </w:p>
    <w:p w14:paraId="023DC23E" w14:textId="77777777" w:rsidR="003D292D" w:rsidRDefault="003D292D" w:rsidP="00BC61B6">
      <w:pPr>
        <w:jc w:val="both"/>
        <w:rPr>
          <w:b/>
          <w:bCs/>
        </w:rPr>
      </w:pPr>
    </w:p>
    <w:p w14:paraId="4C282430" w14:textId="77777777" w:rsidR="003D292D" w:rsidRDefault="003D292D" w:rsidP="00BC61B6">
      <w:pPr>
        <w:jc w:val="both"/>
        <w:rPr>
          <w:b/>
          <w:bCs/>
        </w:rPr>
      </w:pPr>
    </w:p>
    <w:p w14:paraId="32DAD255" w14:textId="77777777" w:rsidR="003D292D" w:rsidRDefault="003D292D" w:rsidP="00BC61B6">
      <w:pPr>
        <w:jc w:val="both"/>
        <w:rPr>
          <w:b/>
          <w:bCs/>
        </w:rPr>
      </w:pPr>
    </w:p>
    <w:p w14:paraId="6588A76E" w14:textId="77777777" w:rsidR="003D292D" w:rsidRDefault="003D292D" w:rsidP="00BC61B6">
      <w:pPr>
        <w:jc w:val="both"/>
        <w:rPr>
          <w:b/>
          <w:bCs/>
        </w:rPr>
      </w:pPr>
    </w:p>
    <w:p w14:paraId="0CB083C8" w14:textId="05D4F52B" w:rsidR="003D292D" w:rsidRPr="003D292D" w:rsidRDefault="003D292D" w:rsidP="00BC61B6">
      <w:pPr>
        <w:jc w:val="both"/>
        <w:rPr>
          <w:b/>
          <w:bCs/>
          <w:color w:val="002060"/>
        </w:rPr>
      </w:pPr>
      <w:r w:rsidRPr="003D292D">
        <w:rPr>
          <w:b/>
          <w:bCs/>
          <w:color w:val="002060"/>
        </w:rPr>
        <w:t>ANEXO 1</w:t>
      </w:r>
      <w:r>
        <w:rPr>
          <w:b/>
          <w:bCs/>
          <w:color w:val="002060"/>
        </w:rPr>
        <w:t>.</w:t>
      </w:r>
    </w:p>
    <w:tbl>
      <w:tblPr>
        <w:tblStyle w:val="Tabelacomgrade"/>
        <w:tblW w:w="0" w:type="auto"/>
        <w:tblInd w:w="-5" w:type="dxa"/>
        <w:tblLook w:val="04A0" w:firstRow="1" w:lastRow="0" w:firstColumn="1" w:lastColumn="0" w:noHBand="0" w:noVBand="1"/>
      </w:tblPr>
      <w:tblGrid>
        <w:gridCol w:w="8499"/>
      </w:tblGrid>
      <w:tr w:rsidR="00411E81" w:rsidRPr="006E6BAD" w14:paraId="04797426" w14:textId="77777777" w:rsidTr="00A810A3">
        <w:tc>
          <w:tcPr>
            <w:tcW w:w="8499" w:type="dxa"/>
            <w:shd w:val="clear" w:color="auto" w:fill="3B3B98"/>
          </w:tcPr>
          <w:p w14:paraId="1B2C1049" w14:textId="77777777" w:rsidR="00411E81" w:rsidRPr="00B50007" w:rsidRDefault="00411E81" w:rsidP="00BC61B6">
            <w:pPr>
              <w:jc w:val="both"/>
              <w:rPr>
                <w:b/>
                <w:bCs/>
              </w:rPr>
            </w:pPr>
            <w:r w:rsidRPr="0047448C">
              <w:rPr>
                <w:b/>
                <w:bCs/>
                <w:color w:val="FFFFFF" w:themeColor="background1"/>
              </w:rPr>
              <w:t>FUNDOS ADMINISTRADOS/GERIDOS PELA INSTITUIÇÃO PARA FUTURA DECISÃO DE INVESTIMENTOS:</w:t>
            </w:r>
          </w:p>
        </w:tc>
      </w:tr>
    </w:tbl>
    <w:p w14:paraId="42698F0D" w14:textId="77777777" w:rsidR="00411E81" w:rsidRDefault="00411E81" w:rsidP="00BC61B6">
      <w:pPr>
        <w:jc w:val="both"/>
        <w:rPr>
          <w:b/>
          <w:bCs/>
        </w:rPr>
      </w:pPr>
    </w:p>
    <w:tbl>
      <w:tblPr>
        <w:tblStyle w:val="Tabelacomgrade"/>
        <w:tblW w:w="0" w:type="auto"/>
        <w:tblLook w:val="04A0" w:firstRow="1" w:lastRow="0" w:firstColumn="1" w:lastColumn="0" w:noHBand="0" w:noVBand="1"/>
      </w:tblPr>
      <w:tblGrid>
        <w:gridCol w:w="3681"/>
        <w:gridCol w:w="2410"/>
        <w:gridCol w:w="2403"/>
      </w:tblGrid>
      <w:tr w:rsidR="00813503" w:rsidRPr="003D292D" w14:paraId="19C9499F" w14:textId="456DB98B" w:rsidTr="003D292D">
        <w:tc>
          <w:tcPr>
            <w:tcW w:w="3681" w:type="dxa"/>
          </w:tcPr>
          <w:p w14:paraId="66A1B6DE" w14:textId="77777777" w:rsidR="00813503" w:rsidRPr="003D292D" w:rsidRDefault="00813503" w:rsidP="00BC61B6">
            <w:pPr>
              <w:jc w:val="both"/>
              <w:rPr>
                <w:b/>
                <w:bCs/>
              </w:rPr>
            </w:pPr>
            <w:r w:rsidRPr="003D292D">
              <w:rPr>
                <w:b/>
                <w:bCs/>
                <w:color w:val="3B3B98"/>
              </w:rPr>
              <w:t>Fundo</w:t>
            </w:r>
          </w:p>
        </w:tc>
        <w:tc>
          <w:tcPr>
            <w:tcW w:w="2410" w:type="dxa"/>
          </w:tcPr>
          <w:p w14:paraId="64F157FC" w14:textId="77777777" w:rsidR="00813503" w:rsidRPr="003D292D" w:rsidRDefault="00813503" w:rsidP="00E5439F">
            <w:pPr>
              <w:jc w:val="center"/>
              <w:rPr>
                <w:b/>
                <w:bCs/>
              </w:rPr>
            </w:pPr>
            <w:r w:rsidRPr="003D292D">
              <w:rPr>
                <w:b/>
                <w:bCs/>
                <w:color w:val="3B3B98"/>
              </w:rPr>
              <w:t>CNPJ</w:t>
            </w:r>
          </w:p>
        </w:tc>
        <w:tc>
          <w:tcPr>
            <w:tcW w:w="2403" w:type="dxa"/>
          </w:tcPr>
          <w:p w14:paraId="1D73F4A5" w14:textId="3F2A53D0" w:rsidR="00813503" w:rsidRPr="003D292D" w:rsidRDefault="00813503" w:rsidP="00E5439F">
            <w:pPr>
              <w:jc w:val="center"/>
              <w:rPr>
                <w:b/>
                <w:bCs/>
                <w:color w:val="3B3B98"/>
              </w:rPr>
            </w:pPr>
            <w:r w:rsidRPr="003D292D">
              <w:rPr>
                <w:b/>
                <w:bCs/>
                <w:color w:val="3B3B98"/>
              </w:rPr>
              <w:t>Enquadramento</w:t>
            </w:r>
          </w:p>
        </w:tc>
      </w:tr>
      <w:tr w:rsidR="003D292D" w:rsidRPr="003D292D" w14:paraId="1F51BC2C" w14:textId="54CA3B1E" w:rsidTr="003D292D">
        <w:tc>
          <w:tcPr>
            <w:tcW w:w="3681" w:type="dxa"/>
          </w:tcPr>
          <w:p w14:paraId="5A1A21E4" w14:textId="0EDC08C1" w:rsidR="003D292D" w:rsidRPr="003D292D" w:rsidRDefault="003D292D" w:rsidP="00BC61B6">
            <w:pPr>
              <w:jc w:val="both"/>
              <w:rPr>
                <w:color w:val="404040" w:themeColor="text1" w:themeTint="BF"/>
                <w:sz w:val="20"/>
                <w:szCs w:val="20"/>
              </w:rPr>
            </w:pPr>
            <w:r w:rsidRPr="003D292D">
              <w:rPr>
                <w:color w:val="404040" w:themeColor="text1" w:themeTint="BF"/>
                <w:sz w:val="20"/>
                <w:szCs w:val="20"/>
              </w:rPr>
              <w:t>BNB AUTOMATICO FI RF CURTO PRAZO</w:t>
            </w:r>
          </w:p>
        </w:tc>
        <w:tc>
          <w:tcPr>
            <w:tcW w:w="2410" w:type="dxa"/>
          </w:tcPr>
          <w:p w14:paraId="37930C75" w14:textId="2A487C94" w:rsidR="003D292D" w:rsidRPr="003D292D" w:rsidRDefault="003D292D" w:rsidP="00E5439F">
            <w:pPr>
              <w:jc w:val="center"/>
              <w:rPr>
                <w:color w:val="404040" w:themeColor="text1" w:themeTint="BF"/>
              </w:rPr>
            </w:pPr>
            <w:r w:rsidRPr="003D292D">
              <w:rPr>
                <w:color w:val="404040" w:themeColor="text1" w:themeTint="BF"/>
              </w:rPr>
              <w:t>00.812.433/0001-41</w:t>
            </w:r>
          </w:p>
        </w:tc>
        <w:tc>
          <w:tcPr>
            <w:tcW w:w="2403" w:type="dxa"/>
          </w:tcPr>
          <w:p w14:paraId="6D4AD825" w14:textId="3523AA5C" w:rsidR="003D292D" w:rsidRPr="003D292D" w:rsidRDefault="00E5439F" w:rsidP="00E5439F">
            <w:pPr>
              <w:jc w:val="center"/>
              <w:rPr>
                <w:color w:val="404040" w:themeColor="text1" w:themeTint="BF"/>
              </w:rPr>
            </w:pPr>
            <w:r w:rsidRPr="00131CAA">
              <w:rPr>
                <w:color w:val="404040" w:themeColor="text1" w:themeTint="BF"/>
              </w:rPr>
              <w:t>7, I "b"</w:t>
            </w:r>
          </w:p>
        </w:tc>
      </w:tr>
      <w:tr w:rsidR="003D292D" w:rsidRPr="003D292D" w14:paraId="2F6FCF1B" w14:textId="77777777" w:rsidTr="003D292D">
        <w:tc>
          <w:tcPr>
            <w:tcW w:w="3681" w:type="dxa"/>
          </w:tcPr>
          <w:p w14:paraId="75C870B7" w14:textId="39DFF08A" w:rsidR="003D292D" w:rsidRPr="003D292D" w:rsidRDefault="003D292D" w:rsidP="00BC61B6">
            <w:pPr>
              <w:jc w:val="both"/>
              <w:rPr>
                <w:color w:val="404040" w:themeColor="text1" w:themeTint="BF"/>
                <w:sz w:val="20"/>
                <w:szCs w:val="20"/>
              </w:rPr>
            </w:pPr>
            <w:r w:rsidRPr="003D292D">
              <w:rPr>
                <w:color w:val="404040" w:themeColor="text1" w:themeTint="BF"/>
                <w:sz w:val="20"/>
                <w:szCs w:val="20"/>
              </w:rPr>
              <w:t>BNB ESPECIAL FIC FI RF REFERENCIADO DI</w:t>
            </w:r>
          </w:p>
        </w:tc>
        <w:tc>
          <w:tcPr>
            <w:tcW w:w="2410" w:type="dxa"/>
          </w:tcPr>
          <w:p w14:paraId="25990828" w14:textId="5F1BAF81" w:rsidR="003D292D" w:rsidRPr="003D292D" w:rsidRDefault="003D292D" w:rsidP="00E5439F">
            <w:pPr>
              <w:jc w:val="center"/>
              <w:rPr>
                <w:color w:val="404040" w:themeColor="text1" w:themeTint="BF"/>
              </w:rPr>
            </w:pPr>
            <w:r w:rsidRPr="003D292D">
              <w:rPr>
                <w:color w:val="404040" w:themeColor="text1" w:themeTint="BF"/>
              </w:rPr>
              <w:t>03.772.955/0001-55</w:t>
            </w:r>
          </w:p>
        </w:tc>
        <w:tc>
          <w:tcPr>
            <w:tcW w:w="2403" w:type="dxa"/>
          </w:tcPr>
          <w:p w14:paraId="7ADA9AC1" w14:textId="1464F717" w:rsidR="003D292D" w:rsidRPr="003D292D" w:rsidRDefault="00131CAA" w:rsidP="00E5439F">
            <w:pPr>
              <w:jc w:val="center"/>
              <w:rPr>
                <w:color w:val="404040" w:themeColor="text1" w:themeTint="BF"/>
              </w:rPr>
            </w:pPr>
            <w:r w:rsidRPr="00732621">
              <w:rPr>
                <w:color w:val="404040" w:themeColor="text1" w:themeTint="BF"/>
              </w:rPr>
              <w:t>7, III "a"</w:t>
            </w:r>
          </w:p>
        </w:tc>
      </w:tr>
      <w:tr w:rsidR="003D292D" w:rsidRPr="003D292D" w14:paraId="522775BA" w14:textId="4428CBBE" w:rsidTr="003D292D">
        <w:trPr>
          <w:trHeight w:val="312"/>
        </w:trPr>
        <w:tc>
          <w:tcPr>
            <w:tcW w:w="3681" w:type="dxa"/>
            <w:noWrap/>
            <w:hideMark/>
          </w:tcPr>
          <w:p w14:paraId="057CC974" w14:textId="539B9F5C" w:rsidR="003D292D" w:rsidRPr="003D292D" w:rsidRDefault="003D292D" w:rsidP="003D292D">
            <w:pPr>
              <w:rPr>
                <w:color w:val="404040" w:themeColor="text1" w:themeTint="BF"/>
                <w:sz w:val="20"/>
                <w:szCs w:val="20"/>
              </w:rPr>
            </w:pPr>
            <w:r w:rsidRPr="003D292D">
              <w:rPr>
                <w:color w:val="404040" w:themeColor="text1" w:themeTint="BF"/>
                <w:sz w:val="20"/>
                <w:szCs w:val="20"/>
              </w:rPr>
              <w:t>BNB ESSENCIAL FI RENDA FIXA REFERENCIADO DI</w:t>
            </w:r>
          </w:p>
        </w:tc>
        <w:tc>
          <w:tcPr>
            <w:tcW w:w="2410" w:type="dxa"/>
            <w:noWrap/>
            <w:hideMark/>
          </w:tcPr>
          <w:p w14:paraId="1F4917EC" w14:textId="157CE800" w:rsidR="003D292D" w:rsidRPr="003D292D" w:rsidRDefault="003D292D" w:rsidP="00E5439F">
            <w:pPr>
              <w:jc w:val="center"/>
              <w:rPr>
                <w:color w:val="404040" w:themeColor="text1" w:themeTint="BF"/>
              </w:rPr>
            </w:pPr>
            <w:r w:rsidRPr="003D292D">
              <w:rPr>
                <w:color w:val="404040" w:themeColor="text1" w:themeTint="BF"/>
              </w:rPr>
              <w:t>19.273.198/0001-05</w:t>
            </w:r>
          </w:p>
        </w:tc>
        <w:tc>
          <w:tcPr>
            <w:tcW w:w="2403" w:type="dxa"/>
          </w:tcPr>
          <w:p w14:paraId="6C1D16BB" w14:textId="449A2745" w:rsidR="003D292D" w:rsidRPr="003D292D" w:rsidRDefault="00131CAA" w:rsidP="00E5439F">
            <w:pPr>
              <w:jc w:val="center"/>
              <w:rPr>
                <w:color w:val="404040" w:themeColor="text1" w:themeTint="BF"/>
              </w:rPr>
            </w:pPr>
            <w:r w:rsidRPr="00131CAA">
              <w:rPr>
                <w:color w:val="404040" w:themeColor="text1" w:themeTint="BF"/>
              </w:rPr>
              <w:t>7, I "b"</w:t>
            </w:r>
          </w:p>
        </w:tc>
      </w:tr>
      <w:tr w:rsidR="003D292D" w:rsidRPr="003D292D" w14:paraId="18DA5269" w14:textId="73DD17B9" w:rsidTr="003D292D">
        <w:trPr>
          <w:trHeight w:val="312"/>
        </w:trPr>
        <w:tc>
          <w:tcPr>
            <w:tcW w:w="3681" w:type="dxa"/>
            <w:noWrap/>
            <w:hideMark/>
          </w:tcPr>
          <w:p w14:paraId="4EDC34DD" w14:textId="16E8714D" w:rsidR="003D292D" w:rsidRPr="003D292D" w:rsidRDefault="003D292D" w:rsidP="003D292D">
            <w:pPr>
              <w:rPr>
                <w:color w:val="404040" w:themeColor="text1" w:themeTint="BF"/>
                <w:sz w:val="20"/>
                <w:szCs w:val="20"/>
              </w:rPr>
            </w:pPr>
            <w:r w:rsidRPr="003D292D">
              <w:rPr>
                <w:color w:val="404040" w:themeColor="text1" w:themeTint="BF"/>
                <w:sz w:val="20"/>
                <w:szCs w:val="20"/>
              </w:rPr>
              <w:t>BNB FI MULTIMERCADO LP</w:t>
            </w:r>
          </w:p>
        </w:tc>
        <w:tc>
          <w:tcPr>
            <w:tcW w:w="2410" w:type="dxa"/>
            <w:noWrap/>
            <w:hideMark/>
          </w:tcPr>
          <w:p w14:paraId="70E4E962" w14:textId="726F34E1" w:rsidR="003D292D" w:rsidRPr="003D292D" w:rsidRDefault="003D292D" w:rsidP="00E5439F">
            <w:pPr>
              <w:jc w:val="center"/>
              <w:rPr>
                <w:color w:val="404040" w:themeColor="text1" w:themeTint="BF"/>
              </w:rPr>
            </w:pPr>
            <w:r w:rsidRPr="003D292D">
              <w:rPr>
                <w:color w:val="404040" w:themeColor="text1" w:themeTint="BF"/>
              </w:rPr>
              <w:t>06.124.248/0001-40</w:t>
            </w:r>
          </w:p>
        </w:tc>
        <w:tc>
          <w:tcPr>
            <w:tcW w:w="2403" w:type="dxa"/>
          </w:tcPr>
          <w:p w14:paraId="03E3F83E" w14:textId="4DCEA7A3" w:rsidR="003D292D" w:rsidRPr="003D292D" w:rsidRDefault="001363C8" w:rsidP="00E5439F">
            <w:pPr>
              <w:jc w:val="center"/>
              <w:rPr>
                <w:color w:val="404040" w:themeColor="text1" w:themeTint="BF"/>
              </w:rPr>
            </w:pPr>
            <w:r w:rsidRPr="001363C8">
              <w:rPr>
                <w:color w:val="404040" w:themeColor="text1" w:themeTint="BF"/>
              </w:rPr>
              <w:t>10, I</w:t>
            </w:r>
          </w:p>
        </w:tc>
      </w:tr>
      <w:tr w:rsidR="003D292D" w:rsidRPr="003D292D" w14:paraId="77383706" w14:textId="2F4C88C3" w:rsidTr="003D292D">
        <w:trPr>
          <w:trHeight w:val="312"/>
        </w:trPr>
        <w:tc>
          <w:tcPr>
            <w:tcW w:w="3681" w:type="dxa"/>
            <w:noWrap/>
            <w:hideMark/>
          </w:tcPr>
          <w:p w14:paraId="0A9838BA" w14:textId="1219C54B" w:rsidR="003D292D" w:rsidRPr="003D292D" w:rsidRDefault="003D292D" w:rsidP="003D292D">
            <w:pPr>
              <w:rPr>
                <w:color w:val="404040" w:themeColor="text1" w:themeTint="BF"/>
                <w:sz w:val="20"/>
                <w:szCs w:val="20"/>
              </w:rPr>
            </w:pPr>
            <w:r w:rsidRPr="003D292D">
              <w:rPr>
                <w:color w:val="404040" w:themeColor="text1" w:themeTint="BF"/>
                <w:sz w:val="20"/>
                <w:szCs w:val="20"/>
              </w:rPr>
              <w:t>BNB INSTITUCIONAL FIC RF REF DI</w:t>
            </w:r>
          </w:p>
        </w:tc>
        <w:tc>
          <w:tcPr>
            <w:tcW w:w="2410" w:type="dxa"/>
            <w:noWrap/>
            <w:hideMark/>
          </w:tcPr>
          <w:p w14:paraId="0CC4DBFD" w14:textId="38F93E70" w:rsidR="003D292D" w:rsidRPr="003D292D" w:rsidRDefault="003D292D" w:rsidP="00E5439F">
            <w:pPr>
              <w:jc w:val="center"/>
              <w:rPr>
                <w:color w:val="404040" w:themeColor="text1" w:themeTint="BF"/>
              </w:rPr>
            </w:pPr>
            <w:r w:rsidRPr="003D292D">
              <w:rPr>
                <w:color w:val="404040" w:themeColor="text1" w:themeTint="BF"/>
              </w:rPr>
              <w:t>21.307.581/0001-89</w:t>
            </w:r>
          </w:p>
        </w:tc>
        <w:tc>
          <w:tcPr>
            <w:tcW w:w="2403" w:type="dxa"/>
          </w:tcPr>
          <w:p w14:paraId="26275F68" w14:textId="0510ADEC" w:rsidR="003D292D" w:rsidRPr="003D292D" w:rsidRDefault="00732621" w:rsidP="00E5439F">
            <w:pPr>
              <w:jc w:val="center"/>
              <w:rPr>
                <w:color w:val="404040" w:themeColor="text1" w:themeTint="BF"/>
              </w:rPr>
            </w:pPr>
            <w:r w:rsidRPr="00732621">
              <w:rPr>
                <w:color w:val="404040" w:themeColor="text1" w:themeTint="BF"/>
              </w:rPr>
              <w:t>7, III "a"</w:t>
            </w:r>
          </w:p>
        </w:tc>
      </w:tr>
      <w:tr w:rsidR="003D292D" w:rsidRPr="003D292D" w14:paraId="1AE0EE54" w14:textId="4CDD2E26" w:rsidTr="003D292D">
        <w:trPr>
          <w:trHeight w:val="312"/>
        </w:trPr>
        <w:tc>
          <w:tcPr>
            <w:tcW w:w="3681" w:type="dxa"/>
            <w:noWrap/>
            <w:hideMark/>
          </w:tcPr>
          <w:p w14:paraId="42A3D146" w14:textId="0F39F9E2" w:rsidR="003D292D" w:rsidRPr="003D292D" w:rsidRDefault="003D292D" w:rsidP="003D292D">
            <w:pPr>
              <w:rPr>
                <w:color w:val="404040" w:themeColor="text1" w:themeTint="BF"/>
                <w:sz w:val="20"/>
                <w:szCs w:val="20"/>
              </w:rPr>
            </w:pPr>
            <w:r w:rsidRPr="003D292D">
              <w:rPr>
                <w:color w:val="404040" w:themeColor="text1" w:themeTint="BF"/>
                <w:sz w:val="20"/>
                <w:szCs w:val="20"/>
              </w:rPr>
              <w:t>BNB IPCA FI RENDA FIXA LP</w:t>
            </w:r>
          </w:p>
        </w:tc>
        <w:tc>
          <w:tcPr>
            <w:tcW w:w="2410" w:type="dxa"/>
            <w:noWrap/>
            <w:hideMark/>
          </w:tcPr>
          <w:p w14:paraId="21A03A15" w14:textId="6B777E3F" w:rsidR="003D292D" w:rsidRPr="003D292D" w:rsidRDefault="003D292D" w:rsidP="00E5439F">
            <w:pPr>
              <w:jc w:val="center"/>
              <w:rPr>
                <w:color w:val="404040" w:themeColor="text1" w:themeTint="BF"/>
              </w:rPr>
            </w:pPr>
            <w:r w:rsidRPr="003D292D">
              <w:rPr>
                <w:color w:val="404040" w:themeColor="text1" w:themeTint="BF"/>
              </w:rPr>
              <w:t>11.074.758/0001-90</w:t>
            </w:r>
          </w:p>
        </w:tc>
        <w:tc>
          <w:tcPr>
            <w:tcW w:w="2403" w:type="dxa"/>
          </w:tcPr>
          <w:p w14:paraId="5C404204" w14:textId="0378E01D" w:rsidR="003D292D" w:rsidRPr="003D292D" w:rsidRDefault="00732621" w:rsidP="00E5439F">
            <w:pPr>
              <w:jc w:val="center"/>
              <w:rPr>
                <w:color w:val="404040" w:themeColor="text1" w:themeTint="BF"/>
              </w:rPr>
            </w:pPr>
            <w:r w:rsidRPr="00732621">
              <w:rPr>
                <w:color w:val="404040" w:themeColor="text1" w:themeTint="BF"/>
              </w:rPr>
              <w:t>7, III "a"</w:t>
            </w:r>
          </w:p>
        </w:tc>
      </w:tr>
      <w:tr w:rsidR="003D292D" w:rsidRPr="003D292D" w14:paraId="2D5163D9" w14:textId="6233354A" w:rsidTr="003D292D">
        <w:trPr>
          <w:trHeight w:val="312"/>
        </w:trPr>
        <w:tc>
          <w:tcPr>
            <w:tcW w:w="3681" w:type="dxa"/>
            <w:noWrap/>
            <w:hideMark/>
          </w:tcPr>
          <w:p w14:paraId="4223D6EB" w14:textId="5F4B2C12" w:rsidR="003D292D" w:rsidRPr="003D292D" w:rsidRDefault="003D292D" w:rsidP="003D292D">
            <w:pPr>
              <w:rPr>
                <w:color w:val="404040" w:themeColor="text1" w:themeTint="BF"/>
                <w:sz w:val="20"/>
                <w:szCs w:val="20"/>
              </w:rPr>
            </w:pPr>
            <w:r w:rsidRPr="003D292D">
              <w:rPr>
                <w:color w:val="404040" w:themeColor="text1" w:themeTint="BF"/>
                <w:sz w:val="20"/>
                <w:szCs w:val="20"/>
              </w:rPr>
              <w:t>BNB IRF-M 1 TÍTULOS PÚBLICOS FI RF</w:t>
            </w:r>
          </w:p>
        </w:tc>
        <w:tc>
          <w:tcPr>
            <w:tcW w:w="2410" w:type="dxa"/>
            <w:noWrap/>
            <w:hideMark/>
          </w:tcPr>
          <w:p w14:paraId="73F8DD5E" w14:textId="68EA4AC8" w:rsidR="003D292D" w:rsidRPr="003D292D" w:rsidRDefault="003D292D" w:rsidP="00E5439F">
            <w:pPr>
              <w:jc w:val="center"/>
              <w:rPr>
                <w:color w:val="404040" w:themeColor="text1" w:themeTint="BF"/>
              </w:rPr>
            </w:pPr>
            <w:r w:rsidRPr="003D292D">
              <w:rPr>
                <w:color w:val="404040" w:themeColor="text1" w:themeTint="BF"/>
              </w:rPr>
              <w:t>35.816.816/0001-72</w:t>
            </w:r>
          </w:p>
        </w:tc>
        <w:tc>
          <w:tcPr>
            <w:tcW w:w="2403" w:type="dxa"/>
          </w:tcPr>
          <w:p w14:paraId="61904234" w14:textId="221663CD" w:rsidR="003D292D" w:rsidRPr="003D292D" w:rsidRDefault="00B72672" w:rsidP="00E5439F">
            <w:pPr>
              <w:jc w:val="center"/>
              <w:rPr>
                <w:color w:val="404040" w:themeColor="text1" w:themeTint="BF"/>
              </w:rPr>
            </w:pPr>
            <w:r w:rsidRPr="00B72672">
              <w:rPr>
                <w:color w:val="404040" w:themeColor="text1" w:themeTint="BF"/>
              </w:rPr>
              <w:t>7, I "b"</w:t>
            </w:r>
          </w:p>
        </w:tc>
      </w:tr>
      <w:tr w:rsidR="003D292D" w:rsidRPr="003D292D" w14:paraId="4E999E6A" w14:textId="7F43C294" w:rsidTr="003D292D">
        <w:trPr>
          <w:trHeight w:val="312"/>
        </w:trPr>
        <w:tc>
          <w:tcPr>
            <w:tcW w:w="3681" w:type="dxa"/>
            <w:noWrap/>
            <w:hideMark/>
          </w:tcPr>
          <w:p w14:paraId="267049AF" w14:textId="5C409FF1" w:rsidR="003D292D" w:rsidRPr="003D292D" w:rsidRDefault="003D292D" w:rsidP="003D292D">
            <w:pPr>
              <w:rPr>
                <w:color w:val="404040" w:themeColor="text1" w:themeTint="BF"/>
                <w:sz w:val="20"/>
                <w:szCs w:val="20"/>
              </w:rPr>
            </w:pPr>
            <w:r w:rsidRPr="003D292D">
              <w:rPr>
                <w:color w:val="404040" w:themeColor="text1" w:themeTint="BF"/>
                <w:sz w:val="20"/>
                <w:szCs w:val="20"/>
              </w:rPr>
              <w:t>BNB PLUS FIC RF LP</w:t>
            </w:r>
          </w:p>
        </w:tc>
        <w:tc>
          <w:tcPr>
            <w:tcW w:w="2410" w:type="dxa"/>
            <w:noWrap/>
            <w:hideMark/>
          </w:tcPr>
          <w:p w14:paraId="3CC78DD9" w14:textId="069B1566" w:rsidR="003D292D" w:rsidRPr="003D292D" w:rsidRDefault="003D292D" w:rsidP="00E5439F">
            <w:pPr>
              <w:jc w:val="center"/>
              <w:rPr>
                <w:color w:val="404040" w:themeColor="text1" w:themeTint="BF"/>
              </w:rPr>
            </w:pPr>
            <w:r w:rsidRPr="003D292D">
              <w:rPr>
                <w:color w:val="404040" w:themeColor="text1" w:themeTint="BF"/>
              </w:rPr>
              <w:t>06.124.241/0001-29</w:t>
            </w:r>
          </w:p>
        </w:tc>
        <w:tc>
          <w:tcPr>
            <w:tcW w:w="2403" w:type="dxa"/>
          </w:tcPr>
          <w:p w14:paraId="658CA57E" w14:textId="0961BF0C" w:rsidR="003D292D" w:rsidRPr="003D292D" w:rsidRDefault="00732621" w:rsidP="00E5439F">
            <w:pPr>
              <w:jc w:val="center"/>
              <w:rPr>
                <w:color w:val="404040" w:themeColor="text1" w:themeTint="BF"/>
              </w:rPr>
            </w:pPr>
            <w:r w:rsidRPr="00732621">
              <w:rPr>
                <w:color w:val="404040" w:themeColor="text1" w:themeTint="BF"/>
              </w:rPr>
              <w:t>7, III "a"</w:t>
            </w:r>
          </w:p>
        </w:tc>
      </w:tr>
      <w:tr w:rsidR="003D292D" w:rsidRPr="003D292D" w14:paraId="1943C449" w14:textId="0690A46D" w:rsidTr="003D292D">
        <w:trPr>
          <w:trHeight w:val="312"/>
        </w:trPr>
        <w:tc>
          <w:tcPr>
            <w:tcW w:w="3681" w:type="dxa"/>
            <w:noWrap/>
            <w:hideMark/>
          </w:tcPr>
          <w:p w14:paraId="765F2784" w14:textId="589761FC" w:rsidR="003D292D" w:rsidRPr="003D292D" w:rsidRDefault="003D292D" w:rsidP="003D292D">
            <w:pPr>
              <w:rPr>
                <w:color w:val="404040" w:themeColor="text1" w:themeTint="BF"/>
                <w:sz w:val="20"/>
                <w:szCs w:val="20"/>
              </w:rPr>
            </w:pPr>
            <w:r w:rsidRPr="003D292D">
              <w:rPr>
                <w:color w:val="404040" w:themeColor="text1" w:themeTint="BF"/>
                <w:sz w:val="20"/>
                <w:szCs w:val="20"/>
              </w:rPr>
              <w:t>BNB RPPS IMA-B FI RF</w:t>
            </w:r>
          </w:p>
        </w:tc>
        <w:tc>
          <w:tcPr>
            <w:tcW w:w="2410" w:type="dxa"/>
            <w:noWrap/>
            <w:hideMark/>
          </w:tcPr>
          <w:p w14:paraId="3B7BD915" w14:textId="32642132" w:rsidR="003D292D" w:rsidRPr="003D292D" w:rsidRDefault="003D292D" w:rsidP="00E5439F">
            <w:pPr>
              <w:jc w:val="center"/>
              <w:rPr>
                <w:color w:val="404040" w:themeColor="text1" w:themeTint="BF"/>
              </w:rPr>
            </w:pPr>
            <w:r w:rsidRPr="003D292D">
              <w:rPr>
                <w:color w:val="404040" w:themeColor="text1" w:themeTint="BF"/>
              </w:rPr>
              <w:t>08.266.261/0001-60</w:t>
            </w:r>
          </w:p>
        </w:tc>
        <w:tc>
          <w:tcPr>
            <w:tcW w:w="2403" w:type="dxa"/>
          </w:tcPr>
          <w:p w14:paraId="7600B02D" w14:textId="622B33F4" w:rsidR="003D292D" w:rsidRPr="003D292D" w:rsidRDefault="00B72672" w:rsidP="00E5439F">
            <w:pPr>
              <w:jc w:val="center"/>
              <w:rPr>
                <w:color w:val="404040" w:themeColor="text1" w:themeTint="BF"/>
              </w:rPr>
            </w:pPr>
            <w:r w:rsidRPr="00B72672">
              <w:rPr>
                <w:color w:val="404040" w:themeColor="text1" w:themeTint="BF"/>
              </w:rPr>
              <w:t>7, I "b"</w:t>
            </w:r>
          </w:p>
        </w:tc>
      </w:tr>
      <w:tr w:rsidR="003D292D" w:rsidRPr="003D292D" w14:paraId="49027625" w14:textId="465A48F1" w:rsidTr="003D292D">
        <w:trPr>
          <w:trHeight w:val="312"/>
        </w:trPr>
        <w:tc>
          <w:tcPr>
            <w:tcW w:w="3681" w:type="dxa"/>
            <w:noWrap/>
            <w:hideMark/>
          </w:tcPr>
          <w:p w14:paraId="57CDED33" w14:textId="512E3BF9" w:rsidR="003D292D" w:rsidRPr="003D292D" w:rsidRDefault="003D292D" w:rsidP="003D292D">
            <w:pPr>
              <w:rPr>
                <w:color w:val="404040" w:themeColor="text1" w:themeTint="BF"/>
                <w:sz w:val="20"/>
                <w:szCs w:val="20"/>
              </w:rPr>
            </w:pPr>
            <w:r w:rsidRPr="003D292D">
              <w:rPr>
                <w:color w:val="404040" w:themeColor="text1" w:themeTint="BF"/>
                <w:sz w:val="20"/>
                <w:szCs w:val="20"/>
              </w:rPr>
              <w:t>BNB SELEÇÃO FI AÇÕES</w:t>
            </w:r>
          </w:p>
        </w:tc>
        <w:tc>
          <w:tcPr>
            <w:tcW w:w="2410" w:type="dxa"/>
            <w:noWrap/>
            <w:hideMark/>
          </w:tcPr>
          <w:p w14:paraId="12119EB6" w14:textId="54C74EFE" w:rsidR="003D292D" w:rsidRPr="003D292D" w:rsidRDefault="003D292D" w:rsidP="00E5439F">
            <w:pPr>
              <w:jc w:val="center"/>
              <w:rPr>
                <w:color w:val="404040" w:themeColor="text1" w:themeTint="BF"/>
              </w:rPr>
            </w:pPr>
            <w:r w:rsidRPr="003D292D">
              <w:rPr>
                <w:color w:val="404040" w:themeColor="text1" w:themeTint="BF"/>
              </w:rPr>
              <w:t>63.375.216/0001-51</w:t>
            </w:r>
          </w:p>
        </w:tc>
        <w:tc>
          <w:tcPr>
            <w:tcW w:w="2403" w:type="dxa"/>
          </w:tcPr>
          <w:p w14:paraId="10AD0DDC" w14:textId="4CD3743C" w:rsidR="003D292D" w:rsidRPr="003D292D" w:rsidRDefault="009466F6" w:rsidP="00E5439F">
            <w:pPr>
              <w:jc w:val="center"/>
              <w:rPr>
                <w:color w:val="404040" w:themeColor="text1" w:themeTint="BF"/>
              </w:rPr>
            </w:pPr>
            <w:r w:rsidRPr="009466F6">
              <w:rPr>
                <w:color w:val="404040" w:themeColor="text1" w:themeTint="BF"/>
              </w:rPr>
              <w:t>8, I</w:t>
            </w:r>
          </w:p>
        </w:tc>
      </w:tr>
      <w:tr w:rsidR="003D292D" w:rsidRPr="003D292D" w14:paraId="68EA26C0" w14:textId="7D2E4C8C" w:rsidTr="003D292D">
        <w:trPr>
          <w:trHeight w:val="312"/>
        </w:trPr>
        <w:tc>
          <w:tcPr>
            <w:tcW w:w="3681" w:type="dxa"/>
            <w:noWrap/>
            <w:hideMark/>
          </w:tcPr>
          <w:p w14:paraId="7E7B54F6" w14:textId="418E25E7" w:rsidR="003D292D" w:rsidRPr="003D292D" w:rsidRDefault="003D292D" w:rsidP="003D292D">
            <w:pPr>
              <w:rPr>
                <w:color w:val="404040" w:themeColor="text1" w:themeTint="BF"/>
                <w:sz w:val="20"/>
                <w:szCs w:val="20"/>
              </w:rPr>
            </w:pPr>
            <w:r w:rsidRPr="003D292D">
              <w:rPr>
                <w:color w:val="404040" w:themeColor="text1" w:themeTint="BF"/>
                <w:sz w:val="20"/>
                <w:szCs w:val="20"/>
              </w:rPr>
              <w:t>BNB SETOR PÚBLICO FUNDO DE INVESTIMENTO RENDA FIXA CURTO PRAZO</w:t>
            </w:r>
          </w:p>
        </w:tc>
        <w:tc>
          <w:tcPr>
            <w:tcW w:w="2410" w:type="dxa"/>
            <w:noWrap/>
            <w:hideMark/>
          </w:tcPr>
          <w:p w14:paraId="5C77544E" w14:textId="098E6837" w:rsidR="003D292D" w:rsidRPr="003D292D" w:rsidRDefault="003D292D" w:rsidP="00E5439F">
            <w:pPr>
              <w:jc w:val="center"/>
              <w:rPr>
                <w:color w:val="404040" w:themeColor="text1" w:themeTint="BF"/>
              </w:rPr>
            </w:pPr>
            <w:r w:rsidRPr="003D292D">
              <w:rPr>
                <w:color w:val="404040" w:themeColor="text1" w:themeTint="BF"/>
              </w:rPr>
              <w:t>08.266.344/0001-59</w:t>
            </w:r>
          </w:p>
        </w:tc>
        <w:tc>
          <w:tcPr>
            <w:tcW w:w="2403" w:type="dxa"/>
          </w:tcPr>
          <w:p w14:paraId="743B94BC" w14:textId="17B39B4C" w:rsidR="003D292D" w:rsidRPr="003D292D" w:rsidRDefault="009466F6" w:rsidP="00E5439F">
            <w:pPr>
              <w:jc w:val="center"/>
              <w:rPr>
                <w:color w:val="404040" w:themeColor="text1" w:themeTint="BF"/>
              </w:rPr>
            </w:pPr>
            <w:r w:rsidRPr="009466F6">
              <w:rPr>
                <w:color w:val="404040" w:themeColor="text1" w:themeTint="BF"/>
              </w:rPr>
              <w:t>7, I "b"</w:t>
            </w:r>
          </w:p>
        </w:tc>
      </w:tr>
      <w:tr w:rsidR="003D292D" w:rsidRPr="003D292D" w14:paraId="42B06D10" w14:textId="3740C4EC" w:rsidTr="003D292D">
        <w:trPr>
          <w:trHeight w:val="312"/>
        </w:trPr>
        <w:tc>
          <w:tcPr>
            <w:tcW w:w="3681" w:type="dxa"/>
            <w:noWrap/>
            <w:hideMark/>
          </w:tcPr>
          <w:p w14:paraId="79DD7B99" w14:textId="4B5F31E8" w:rsidR="003D292D" w:rsidRPr="003D292D" w:rsidRDefault="003D292D" w:rsidP="003D292D">
            <w:pPr>
              <w:rPr>
                <w:color w:val="404040" w:themeColor="text1" w:themeTint="BF"/>
                <w:sz w:val="20"/>
                <w:szCs w:val="20"/>
              </w:rPr>
            </w:pPr>
            <w:r w:rsidRPr="003D292D">
              <w:rPr>
                <w:color w:val="404040" w:themeColor="text1" w:themeTint="BF"/>
                <w:sz w:val="20"/>
                <w:szCs w:val="20"/>
              </w:rPr>
              <w:t>BNB SOBERANO FI RENDA FIXA</w:t>
            </w:r>
          </w:p>
        </w:tc>
        <w:tc>
          <w:tcPr>
            <w:tcW w:w="2410" w:type="dxa"/>
            <w:noWrap/>
            <w:hideMark/>
          </w:tcPr>
          <w:p w14:paraId="40DB9358" w14:textId="141D8F02" w:rsidR="003D292D" w:rsidRPr="003D292D" w:rsidRDefault="003D292D" w:rsidP="00E5439F">
            <w:pPr>
              <w:jc w:val="center"/>
              <w:rPr>
                <w:color w:val="404040" w:themeColor="text1" w:themeTint="BF"/>
              </w:rPr>
            </w:pPr>
            <w:r w:rsidRPr="003D292D">
              <w:rPr>
                <w:color w:val="404040" w:themeColor="text1" w:themeTint="BF"/>
              </w:rPr>
              <w:t>30.568.193/0001-42</w:t>
            </w:r>
          </w:p>
        </w:tc>
        <w:tc>
          <w:tcPr>
            <w:tcW w:w="2403" w:type="dxa"/>
          </w:tcPr>
          <w:p w14:paraId="4ACF5B63" w14:textId="21AE50D5" w:rsidR="003D292D" w:rsidRPr="003D292D" w:rsidRDefault="00B72672" w:rsidP="00E5439F">
            <w:pPr>
              <w:jc w:val="center"/>
              <w:rPr>
                <w:color w:val="404040" w:themeColor="text1" w:themeTint="BF"/>
              </w:rPr>
            </w:pPr>
            <w:r w:rsidRPr="00B72672">
              <w:rPr>
                <w:color w:val="404040" w:themeColor="text1" w:themeTint="BF"/>
              </w:rPr>
              <w:t>7, I "b"</w:t>
            </w:r>
          </w:p>
        </w:tc>
      </w:tr>
    </w:tbl>
    <w:p w14:paraId="47EFA4FA" w14:textId="77777777" w:rsidR="00411E81" w:rsidRDefault="00411E81" w:rsidP="00BC61B6">
      <w:pPr>
        <w:jc w:val="both"/>
        <w:rPr>
          <w:b/>
          <w:bCs/>
        </w:rPr>
      </w:pPr>
    </w:p>
    <w:p w14:paraId="4B5F1EC4" w14:textId="77777777" w:rsidR="00411E81" w:rsidRPr="00BB44DD" w:rsidRDefault="00411E81" w:rsidP="00BC61B6">
      <w:pPr>
        <w:jc w:val="both"/>
        <w:rPr>
          <w:b/>
          <w:bCs/>
        </w:rPr>
      </w:pPr>
    </w:p>
    <w:sectPr w:rsidR="00411E81" w:rsidRPr="00BB44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9BA"/>
    <w:multiLevelType w:val="multilevel"/>
    <w:tmpl w:val="5E92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8DB1D"/>
    <w:multiLevelType w:val="hybridMultilevel"/>
    <w:tmpl w:val="67E083C2"/>
    <w:lvl w:ilvl="0" w:tplc="0EC60524">
      <w:start w:val="1"/>
      <w:numFmt w:val="decimal"/>
      <w:lvlText w:val="%1."/>
      <w:lvlJc w:val="left"/>
      <w:pPr>
        <w:ind w:left="720" w:hanging="360"/>
      </w:pPr>
    </w:lvl>
    <w:lvl w:ilvl="1" w:tplc="98B01C04">
      <w:start w:val="1"/>
      <w:numFmt w:val="lowerLetter"/>
      <w:lvlText w:val="%2."/>
      <w:lvlJc w:val="left"/>
      <w:pPr>
        <w:ind w:left="1440" w:hanging="360"/>
      </w:pPr>
    </w:lvl>
    <w:lvl w:ilvl="2" w:tplc="2A9C1ABE">
      <w:start w:val="1"/>
      <w:numFmt w:val="lowerRoman"/>
      <w:lvlText w:val="%3."/>
      <w:lvlJc w:val="right"/>
      <w:pPr>
        <w:ind w:left="2160" w:hanging="180"/>
      </w:pPr>
    </w:lvl>
    <w:lvl w:ilvl="3" w:tplc="4DEE03CA">
      <w:start w:val="1"/>
      <w:numFmt w:val="decimal"/>
      <w:lvlText w:val="%4."/>
      <w:lvlJc w:val="left"/>
      <w:pPr>
        <w:ind w:left="2880" w:hanging="360"/>
      </w:pPr>
    </w:lvl>
    <w:lvl w:ilvl="4" w:tplc="DBBAEE5A">
      <w:start w:val="1"/>
      <w:numFmt w:val="lowerLetter"/>
      <w:lvlText w:val="%5."/>
      <w:lvlJc w:val="left"/>
      <w:pPr>
        <w:ind w:left="3600" w:hanging="360"/>
      </w:pPr>
    </w:lvl>
    <w:lvl w:ilvl="5" w:tplc="923801FC">
      <w:start w:val="1"/>
      <w:numFmt w:val="lowerRoman"/>
      <w:lvlText w:val="%6."/>
      <w:lvlJc w:val="right"/>
      <w:pPr>
        <w:ind w:left="4320" w:hanging="180"/>
      </w:pPr>
    </w:lvl>
    <w:lvl w:ilvl="6" w:tplc="9DD8F744">
      <w:start w:val="1"/>
      <w:numFmt w:val="decimal"/>
      <w:lvlText w:val="%7."/>
      <w:lvlJc w:val="left"/>
      <w:pPr>
        <w:ind w:left="5040" w:hanging="360"/>
      </w:pPr>
    </w:lvl>
    <w:lvl w:ilvl="7" w:tplc="A61E3EC2">
      <w:start w:val="1"/>
      <w:numFmt w:val="lowerLetter"/>
      <w:lvlText w:val="%8."/>
      <w:lvlJc w:val="left"/>
      <w:pPr>
        <w:ind w:left="5760" w:hanging="360"/>
      </w:pPr>
    </w:lvl>
    <w:lvl w:ilvl="8" w:tplc="F9B2DE5E">
      <w:start w:val="1"/>
      <w:numFmt w:val="lowerRoman"/>
      <w:lvlText w:val="%9."/>
      <w:lvlJc w:val="right"/>
      <w:pPr>
        <w:ind w:left="6480" w:hanging="180"/>
      </w:pPr>
    </w:lvl>
  </w:abstractNum>
  <w:abstractNum w:abstractNumId="2" w15:restartNumberingAfterBreak="0">
    <w:nsid w:val="57355B7E"/>
    <w:multiLevelType w:val="multilevel"/>
    <w:tmpl w:val="983A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A25C3"/>
    <w:multiLevelType w:val="hybridMultilevel"/>
    <w:tmpl w:val="1FBCF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65E6A68"/>
    <w:multiLevelType w:val="hybridMultilevel"/>
    <w:tmpl w:val="08F85D1E"/>
    <w:lvl w:ilvl="0" w:tplc="53A08E0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40282873">
    <w:abstractNumId w:val="0"/>
  </w:num>
  <w:num w:numId="2" w16cid:durableId="136650435">
    <w:abstractNumId w:val="2"/>
  </w:num>
  <w:num w:numId="3" w16cid:durableId="111025234">
    <w:abstractNumId w:val="4"/>
  </w:num>
  <w:num w:numId="4" w16cid:durableId="1228955984">
    <w:abstractNumId w:val="3"/>
  </w:num>
  <w:num w:numId="5" w16cid:durableId="56283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11"/>
    <w:rsid w:val="00021AF0"/>
    <w:rsid w:val="00022685"/>
    <w:rsid w:val="000478E8"/>
    <w:rsid w:val="000561F4"/>
    <w:rsid w:val="00066B20"/>
    <w:rsid w:val="0007302F"/>
    <w:rsid w:val="00074CF2"/>
    <w:rsid w:val="00080882"/>
    <w:rsid w:val="0009358B"/>
    <w:rsid w:val="000940D1"/>
    <w:rsid w:val="00095848"/>
    <w:rsid w:val="000A498E"/>
    <w:rsid w:val="000B24D3"/>
    <w:rsid w:val="000C2B8B"/>
    <w:rsid w:val="000E6176"/>
    <w:rsid w:val="000F4A3B"/>
    <w:rsid w:val="00131CAA"/>
    <w:rsid w:val="001363C8"/>
    <w:rsid w:val="00143A03"/>
    <w:rsid w:val="00155D8D"/>
    <w:rsid w:val="00170D9F"/>
    <w:rsid w:val="001A07C0"/>
    <w:rsid w:val="001A2A33"/>
    <w:rsid w:val="001B1A7D"/>
    <w:rsid w:val="001F2BC8"/>
    <w:rsid w:val="00237256"/>
    <w:rsid w:val="002A5E0C"/>
    <w:rsid w:val="002B4DAC"/>
    <w:rsid w:val="002E7444"/>
    <w:rsid w:val="002F2C11"/>
    <w:rsid w:val="002F309E"/>
    <w:rsid w:val="0033262F"/>
    <w:rsid w:val="00341BEC"/>
    <w:rsid w:val="00350A63"/>
    <w:rsid w:val="003527AD"/>
    <w:rsid w:val="00357412"/>
    <w:rsid w:val="00374AF8"/>
    <w:rsid w:val="003804EF"/>
    <w:rsid w:val="003837CA"/>
    <w:rsid w:val="00385677"/>
    <w:rsid w:val="003A48B1"/>
    <w:rsid w:val="003A5F36"/>
    <w:rsid w:val="003B303C"/>
    <w:rsid w:val="003B6B9D"/>
    <w:rsid w:val="003C02D6"/>
    <w:rsid w:val="003C1B37"/>
    <w:rsid w:val="003D15B4"/>
    <w:rsid w:val="003D292D"/>
    <w:rsid w:val="00411E81"/>
    <w:rsid w:val="00442655"/>
    <w:rsid w:val="0044418C"/>
    <w:rsid w:val="00447020"/>
    <w:rsid w:val="0047448C"/>
    <w:rsid w:val="00490889"/>
    <w:rsid w:val="0049224F"/>
    <w:rsid w:val="004A62E1"/>
    <w:rsid w:val="004A6B89"/>
    <w:rsid w:val="004E3710"/>
    <w:rsid w:val="004E5418"/>
    <w:rsid w:val="00515DDA"/>
    <w:rsid w:val="0051649E"/>
    <w:rsid w:val="00523C5E"/>
    <w:rsid w:val="00535143"/>
    <w:rsid w:val="00553E7C"/>
    <w:rsid w:val="00560AF2"/>
    <w:rsid w:val="00566B27"/>
    <w:rsid w:val="005822DC"/>
    <w:rsid w:val="005C792E"/>
    <w:rsid w:val="005D68E3"/>
    <w:rsid w:val="005E01D5"/>
    <w:rsid w:val="005E1713"/>
    <w:rsid w:val="005F26D1"/>
    <w:rsid w:val="006021AC"/>
    <w:rsid w:val="00624219"/>
    <w:rsid w:val="00656B28"/>
    <w:rsid w:val="00675C8B"/>
    <w:rsid w:val="006938B6"/>
    <w:rsid w:val="00693C84"/>
    <w:rsid w:val="006A19E0"/>
    <w:rsid w:val="006B5EF9"/>
    <w:rsid w:val="006C5566"/>
    <w:rsid w:val="006D220A"/>
    <w:rsid w:val="006E6BAD"/>
    <w:rsid w:val="006F251A"/>
    <w:rsid w:val="00713A19"/>
    <w:rsid w:val="007143E0"/>
    <w:rsid w:val="00720B60"/>
    <w:rsid w:val="00722B97"/>
    <w:rsid w:val="00732621"/>
    <w:rsid w:val="00736C36"/>
    <w:rsid w:val="007614F5"/>
    <w:rsid w:val="00765243"/>
    <w:rsid w:val="00766414"/>
    <w:rsid w:val="00781FEB"/>
    <w:rsid w:val="007928FA"/>
    <w:rsid w:val="007A12A0"/>
    <w:rsid w:val="007B3EB3"/>
    <w:rsid w:val="007D584C"/>
    <w:rsid w:val="007E4EB1"/>
    <w:rsid w:val="007F3D94"/>
    <w:rsid w:val="00801892"/>
    <w:rsid w:val="0080731D"/>
    <w:rsid w:val="00813503"/>
    <w:rsid w:val="0082059B"/>
    <w:rsid w:val="008316CE"/>
    <w:rsid w:val="00840BB1"/>
    <w:rsid w:val="00842D18"/>
    <w:rsid w:val="0085754A"/>
    <w:rsid w:val="008664DE"/>
    <w:rsid w:val="008700CB"/>
    <w:rsid w:val="00895EB2"/>
    <w:rsid w:val="008A548D"/>
    <w:rsid w:val="008D13F7"/>
    <w:rsid w:val="008D7491"/>
    <w:rsid w:val="00945D83"/>
    <w:rsid w:val="009466F6"/>
    <w:rsid w:val="00951532"/>
    <w:rsid w:val="009660F4"/>
    <w:rsid w:val="00973893"/>
    <w:rsid w:val="00973CF3"/>
    <w:rsid w:val="00980296"/>
    <w:rsid w:val="00994058"/>
    <w:rsid w:val="009E1692"/>
    <w:rsid w:val="009F6455"/>
    <w:rsid w:val="00A246CC"/>
    <w:rsid w:val="00A419A1"/>
    <w:rsid w:val="00A54E96"/>
    <w:rsid w:val="00A641C5"/>
    <w:rsid w:val="00A9681D"/>
    <w:rsid w:val="00AA0BB3"/>
    <w:rsid w:val="00AC0841"/>
    <w:rsid w:val="00AD7AE6"/>
    <w:rsid w:val="00AE3E21"/>
    <w:rsid w:val="00B0309F"/>
    <w:rsid w:val="00B13AC9"/>
    <w:rsid w:val="00B34D64"/>
    <w:rsid w:val="00B50007"/>
    <w:rsid w:val="00B72672"/>
    <w:rsid w:val="00B80EAB"/>
    <w:rsid w:val="00BA026F"/>
    <w:rsid w:val="00BA414B"/>
    <w:rsid w:val="00BB1011"/>
    <w:rsid w:val="00BB44DD"/>
    <w:rsid w:val="00BC1AF8"/>
    <w:rsid w:val="00BC61B6"/>
    <w:rsid w:val="00BD652C"/>
    <w:rsid w:val="00BE0B05"/>
    <w:rsid w:val="00C37B32"/>
    <w:rsid w:val="00C54188"/>
    <w:rsid w:val="00C673BB"/>
    <w:rsid w:val="00C71D45"/>
    <w:rsid w:val="00CB2AE3"/>
    <w:rsid w:val="00CB48AA"/>
    <w:rsid w:val="00CC6B6D"/>
    <w:rsid w:val="00CE0FD1"/>
    <w:rsid w:val="00CE1A54"/>
    <w:rsid w:val="00D04FB0"/>
    <w:rsid w:val="00D07164"/>
    <w:rsid w:val="00D171AE"/>
    <w:rsid w:val="00D2305E"/>
    <w:rsid w:val="00D42F33"/>
    <w:rsid w:val="00D62DC8"/>
    <w:rsid w:val="00D95107"/>
    <w:rsid w:val="00D97331"/>
    <w:rsid w:val="00DB7BC6"/>
    <w:rsid w:val="00DC4249"/>
    <w:rsid w:val="00DF48CE"/>
    <w:rsid w:val="00E250B1"/>
    <w:rsid w:val="00E34495"/>
    <w:rsid w:val="00E5439F"/>
    <w:rsid w:val="00E60EAF"/>
    <w:rsid w:val="00E667A8"/>
    <w:rsid w:val="00E77855"/>
    <w:rsid w:val="00E86F12"/>
    <w:rsid w:val="00EA41D6"/>
    <w:rsid w:val="00EA7BDC"/>
    <w:rsid w:val="00EB0871"/>
    <w:rsid w:val="00EB7D9A"/>
    <w:rsid w:val="00EC67A1"/>
    <w:rsid w:val="00ED41BE"/>
    <w:rsid w:val="00ED5712"/>
    <w:rsid w:val="00EE31B3"/>
    <w:rsid w:val="00EE340D"/>
    <w:rsid w:val="00EF0037"/>
    <w:rsid w:val="00F068A0"/>
    <w:rsid w:val="00F11446"/>
    <w:rsid w:val="00F402F6"/>
    <w:rsid w:val="00FD1198"/>
    <w:rsid w:val="00FD11EF"/>
    <w:rsid w:val="00FD3E35"/>
    <w:rsid w:val="00FE1BEF"/>
    <w:rsid w:val="00FF1EF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49A4"/>
  <w15:chartTrackingRefBased/>
  <w15:docId w15:val="{F564BEF1-8721-4BD2-B77D-0C0F8B61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48D"/>
  </w:style>
  <w:style w:type="paragraph" w:styleId="Ttulo1">
    <w:name w:val="heading 1"/>
    <w:basedOn w:val="Normal"/>
    <w:next w:val="Normal"/>
    <w:link w:val="Ttulo1Char"/>
    <w:uiPriority w:val="9"/>
    <w:qFormat/>
    <w:rsid w:val="002F2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F2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13A19"/>
    <w:pPr>
      <w:keepNext/>
      <w:keepLines/>
      <w:spacing w:before="40" w:after="0"/>
      <w:outlineLvl w:val="2"/>
    </w:pPr>
    <w:rPr>
      <w:rFonts w:ascii="Arial" w:eastAsiaTheme="majorEastAsia" w:hAnsi="Arial" w:cstheme="majorBidi"/>
      <w:sz w:val="24"/>
      <w:szCs w:val="24"/>
    </w:rPr>
  </w:style>
  <w:style w:type="paragraph" w:styleId="Ttulo4">
    <w:name w:val="heading 4"/>
    <w:basedOn w:val="Normal"/>
    <w:next w:val="Normal"/>
    <w:link w:val="Ttulo4Char"/>
    <w:uiPriority w:val="9"/>
    <w:semiHidden/>
    <w:unhideWhenUsed/>
    <w:qFormat/>
    <w:rsid w:val="002F2C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F2C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F2C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F2C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F2C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F2C1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713A19"/>
    <w:rPr>
      <w:rFonts w:ascii="Arial" w:eastAsiaTheme="majorEastAsia" w:hAnsi="Arial" w:cstheme="majorBidi"/>
      <w:sz w:val="24"/>
      <w:szCs w:val="24"/>
    </w:rPr>
  </w:style>
  <w:style w:type="character" w:customStyle="1" w:styleId="Ttulo1Char">
    <w:name w:val="Título 1 Char"/>
    <w:basedOn w:val="Fontepargpadro"/>
    <w:link w:val="Ttulo1"/>
    <w:uiPriority w:val="9"/>
    <w:rsid w:val="002F2C1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F2C11"/>
    <w:rPr>
      <w:rFonts w:asciiTheme="majorHAnsi" w:eastAsiaTheme="majorEastAsia" w:hAnsiTheme="majorHAnsi" w:cstheme="majorBidi"/>
      <w:color w:val="0F4761" w:themeColor="accent1" w:themeShade="BF"/>
      <w:sz w:val="32"/>
      <w:szCs w:val="32"/>
    </w:rPr>
  </w:style>
  <w:style w:type="character" w:customStyle="1" w:styleId="Ttulo4Char">
    <w:name w:val="Título 4 Char"/>
    <w:basedOn w:val="Fontepargpadro"/>
    <w:link w:val="Ttulo4"/>
    <w:uiPriority w:val="9"/>
    <w:semiHidden/>
    <w:rsid w:val="002F2C1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F2C1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F2C1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F2C1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F2C1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F2C11"/>
    <w:rPr>
      <w:rFonts w:eastAsiaTheme="majorEastAsia" w:cstheme="majorBidi"/>
      <w:color w:val="272727" w:themeColor="text1" w:themeTint="D8"/>
    </w:rPr>
  </w:style>
  <w:style w:type="paragraph" w:styleId="Ttulo">
    <w:name w:val="Title"/>
    <w:basedOn w:val="Normal"/>
    <w:next w:val="Normal"/>
    <w:link w:val="TtuloChar"/>
    <w:uiPriority w:val="10"/>
    <w:qFormat/>
    <w:rsid w:val="002F2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F2C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F2C1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F2C1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F2C11"/>
    <w:pPr>
      <w:spacing w:before="160"/>
      <w:jc w:val="center"/>
    </w:pPr>
    <w:rPr>
      <w:i/>
      <w:iCs/>
      <w:color w:val="404040" w:themeColor="text1" w:themeTint="BF"/>
    </w:rPr>
  </w:style>
  <w:style w:type="character" w:customStyle="1" w:styleId="CitaoChar">
    <w:name w:val="Citação Char"/>
    <w:basedOn w:val="Fontepargpadro"/>
    <w:link w:val="Citao"/>
    <w:uiPriority w:val="29"/>
    <w:rsid w:val="002F2C11"/>
    <w:rPr>
      <w:i/>
      <w:iCs/>
      <w:color w:val="404040" w:themeColor="text1" w:themeTint="BF"/>
    </w:rPr>
  </w:style>
  <w:style w:type="paragraph" w:styleId="PargrafodaLista">
    <w:name w:val="List Paragraph"/>
    <w:basedOn w:val="Normal"/>
    <w:uiPriority w:val="34"/>
    <w:qFormat/>
    <w:rsid w:val="002F2C11"/>
    <w:pPr>
      <w:ind w:left="720"/>
      <w:contextualSpacing/>
    </w:pPr>
  </w:style>
  <w:style w:type="character" w:styleId="nfaseIntensa">
    <w:name w:val="Intense Emphasis"/>
    <w:basedOn w:val="Fontepargpadro"/>
    <w:uiPriority w:val="21"/>
    <w:qFormat/>
    <w:rsid w:val="002F2C11"/>
    <w:rPr>
      <w:i/>
      <w:iCs/>
      <w:color w:val="0F4761" w:themeColor="accent1" w:themeShade="BF"/>
    </w:rPr>
  </w:style>
  <w:style w:type="paragraph" w:styleId="CitaoIntensa">
    <w:name w:val="Intense Quote"/>
    <w:basedOn w:val="Normal"/>
    <w:next w:val="Normal"/>
    <w:link w:val="CitaoIntensaChar"/>
    <w:uiPriority w:val="30"/>
    <w:qFormat/>
    <w:rsid w:val="002F2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F2C11"/>
    <w:rPr>
      <w:i/>
      <w:iCs/>
      <w:color w:val="0F4761" w:themeColor="accent1" w:themeShade="BF"/>
    </w:rPr>
  </w:style>
  <w:style w:type="character" w:styleId="RefernciaIntensa">
    <w:name w:val="Intense Reference"/>
    <w:basedOn w:val="Fontepargpadro"/>
    <w:uiPriority w:val="32"/>
    <w:qFormat/>
    <w:rsid w:val="002F2C11"/>
    <w:rPr>
      <w:b/>
      <w:bCs/>
      <w:smallCaps/>
      <w:color w:val="0F4761" w:themeColor="accent1" w:themeShade="BF"/>
      <w:spacing w:val="5"/>
    </w:rPr>
  </w:style>
  <w:style w:type="table" w:styleId="Tabelacomgrade">
    <w:name w:val="Table Grid"/>
    <w:basedOn w:val="Tabelanormal"/>
    <w:uiPriority w:val="39"/>
    <w:rsid w:val="00AA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5439F"/>
    <w:rPr>
      <w:color w:val="467886" w:themeColor="hyperlink"/>
      <w:u w:val="single"/>
    </w:rPr>
  </w:style>
  <w:style w:type="character" w:styleId="MenoPendente">
    <w:name w:val="Unresolved Mention"/>
    <w:basedOn w:val="Fontepargpadro"/>
    <w:uiPriority w:val="99"/>
    <w:semiHidden/>
    <w:unhideWhenUsed/>
    <w:rsid w:val="00E54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38456">
      <w:bodyDiv w:val="1"/>
      <w:marLeft w:val="0"/>
      <w:marRight w:val="0"/>
      <w:marTop w:val="0"/>
      <w:marBottom w:val="0"/>
      <w:divBdr>
        <w:top w:val="none" w:sz="0" w:space="0" w:color="auto"/>
        <w:left w:val="none" w:sz="0" w:space="0" w:color="auto"/>
        <w:bottom w:val="none" w:sz="0" w:space="0" w:color="auto"/>
        <w:right w:val="none" w:sz="0" w:space="0" w:color="auto"/>
      </w:divBdr>
    </w:div>
    <w:div w:id="746421433">
      <w:bodyDiv w:val="1"/>
      <w:marLeft w:val="0"/>
      <w:marRight w:val="0"/>
      <w:marTop w:val="0"/>
      <w:marBottom w:val="0"/>
      <w:divBdr>
        <w:top w:val="none" w:sz="0" w:space="0" w:color="auto"/>
        <w:left w:val="none" w:sz="0" w:space="0" w:color="auto"/>
        <w:bottom w:val="none" w:sz="0" w:space="0" w:color="auto"/>
        <w:right w:val="none" w:sz="0" w:space="0" w:color="auto"/>
      </w:divBdr>
    </w:div>
    <w:div w:id="782844949">
      <w:bodyDiv w:val="1"/>
      <w:marLeft w:val="0"/>
      <w:marRight w:val="0"/>
      <w:marTop w:val="0"/>
      <w:marBottom w:val="0"/>
      <w:divBdr>
        <w:top w:val="none" w:sz="0" w:space="0" w:color="auto"/>
        <w:left w:val="none" w:sz="0" w:space="0" w:color="auto"/>
        <w:bottom w:val="none" w:sz="0" w:space="0" w:color="auto"/>
        <w:right w:val="none" w:sz="0" w:space="0" w:color="auto"/>
      </w:divBdr>
    </w:div>
    <w:div w:id="1085766633">
      <w:bodyDiv w:val="1"/>
      <w:marLeft w:val="0"/>
      <w:marRight w:val="0"/>
      <w:marTop w:val="0"/>
      <w:marBottom w:val="0"/>
      <w:divBdr>
        <w:top w:val="none" w:sz="0" w:space="0" w:color="auto"/>
        <w:left w:val="none" w:sz="0" w:space="0" w:color="auto"/>
        <w:bottom w:val="none" w:sz="0" w:space="0" w:color="auto"/>
        <w:right w:val="none" w:sz="0" w:space="0" w:color="auto"/>
      </w:divBdr>
    </w:div>
    <w:div w:id="11630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nb.gov.br/funfos-de-investimento/credenciamento-rpp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2A78465D21943B20E6B7E93116FD5" ma:contentTypeVersion="18" ma:contentTypeDescription="Create a new document." ma:contentTypeScope="" ma:versionID="f41266f161ffc476ebe22309fcf3170b">
  <xsd:schema xmlns:xsd="http://www.w3.org/2001/XMLSchema" xmlns:xs="http://www.w3.org/2001/XMLSchema" xmlns:p="http://schemas.microsoft.com/office/2006/metadata/properties" xmlns:ns2="e591e4b8-d87e-46f2-b65d-674af47c8d4e" xmlns:ns3="54ed6347-2866-4686-b5b1-c7df6d3cd541" targetNamespace="http://schemas.microsoft.com/office/2006/metadata/properties" ma:root="true" ma:fieldsID="27c930619905d402a340c3bf551fec36" ns2:_="" ns3:_="">
    <xsd:import namespace="e591e4b8-d87e-46f2-b65d-674af47c8d4e"/>
    <xsd:import namespace="54ed6347-2866-4686-b5b1-c7df6d3cd5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4b8-d87e-46f2-b65d-674af47c8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ba4ee3-10d2-4154-bd15-9737ba1bb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d6347-2866-4686-b5b1-c7df6d3cd5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4531cb-074b-4b10-9c47-7c0dff069ec7}" ma:internalName="TaxCatchAll" ma:showField="CatchAllData" ma:web="54ed6347-2866-4686-b5b1-c7df6d3cd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ed6347-2866-4686-b5b1-c7df6d3cd541" xsi:nil="true"/>
    <lcf76f155ced4ddcb4097134ff3c332f xmlns="e591e4b8-d87e-46f2-b65d-674af47c8d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BEFC70-1BEC-4F0C-8E6E-77F6B8204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4b8-d87e-46f2-b65d-674af47c8d4e"/>
    <ds:schemaRef ds:uri="54ed6347-2866-4686-b5b1-c7df6d3cd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5B484-50EF-457E-BF60-3E1F820C1BDF}">
  <ds:schemaRefs>
    <ds:schemaRef ds:uri="http://schemas.microsoft.com/sharepoint/v3/contenttype/forms"/>
  </ds:schemaRefs>
</ds:datastoreItem>
</file>

<file path=customXml/itemProps3.xml><?xml version="1.0" encoding="utf-8"?>
<ds:datastoreItem xmlns:ds="http://schemas.openxmlformats.org/officeDocument/2006/customXml" ds:itemID="{A10B41E2-4D75-4899-A638-C21D36E7B52F}">
  <ds:schemaRefs>
    <ds:schemaRef ds:uri="http://schemas.microsoft.com/office/2006/metadata/properties"/>
    <ds:schemaRef ds:uri="http://schemas.microsoft.com/office/infopath/2007/PartnerControls"/>
    <ds:schemaRef ds:uri="54ed6347-2866-4686-b5b1-c7df6d3cd541"/>
    <ds:schemaRef ds:uri="e591e4b8-d87e-46f2-b65d-674af47c8d4e"/>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1743</Words>
  <Characters>9414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Leite</dc:creator>
  <cp:keywords/>
  <dc:description/>
  <cp:lastModifiedBy>Andressa Andressa Roberta Araújo Garcia</cp:lastModifiedBy>
  <cp:revision>164</cp:revision>
  <cp:lastPrinted>2025-06-10T13:07:00Z</cp:lastPrinted>
  <dcterms:created xsi:type="dcterms:W3CDTF">2024-09-04T17:09:00Z</dcterms:created>
  <dcterms:modified xsi:type="dcterms:W3CDTF">2025-10-22T13:00:00Z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0x0101008032A78465D21943B20E6B7E93116FD5</vt:lpwstr>
  </property>
  <property fmtid="{D5CDD505-2E9C-101B-9397-08002B2CF9AE}" pid="3" name="MediaServiceImageTags">
    <vt:lpwstr/>
  </property>
</Properties>
</file>