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65C2" w14:textId="56C5CC58" w:rsidR="00FF1EFD" w:rsidRPr="00385677" w:rsidRDefault="00D42F33" w:rsidP="00C20D9C">
      <w:pPr>
        <w:rPr>
          <w:b/>
          <w:bCs/>
          <w:color w:val="3B3B98"/>
          <w:sz w:val="28"/>
          <w:szCs w:val="28"/>
        </w:rPr>
      </w:pPr>
      <w:r w:rsidRPr="00385677">
        <w:rPr>
          <w:b/>
          <w:bCs/>
          <w:color w:val="3B3B98"/>
          <w:sz w:val="28"/>
          <w:szCs w:val="28"/>
        </w:rPr>
        <w:t>TERMO DE ANÁLISE E ATESTADO DE CREDENCIAMENTO DO ADMINISTRADOR OU GESTOR DE FUNDOS DE INVESTIMENTO</w:t>
      </w:r>
    </w:p>
    <w:tbl>
      <w:tblPr>
        <w:tblStyle w:val="Tabelacomgrade"/>
        <w:tblW w:w="0" w:type="auto"/>
        <w:tblLook w:val="04A0" w:firstRow="1" w:lastRow="0" w:firstColumn="1" w:lastColumn="0" w:noHBand="0" w:noVBand="1"/>
      </w:tblPr>
      <w:tblGrid>
        <w:gridCol w:w="5807"/>
        <w:gridCol w:w="2687"/>
      </w:tblGrid>
      <w:tr w:rsidR="006A19E0" w14:paraId="03DB28FC" w14:textId="77777777" w:rsidTr="00385677">
        <w:tc>
          <w:tcPr>
            <w:tcW w:w="5807" w:type="dxa"/>
            <w:shd w:val="clear" w:color="auto" w:fill="3B3B98"/>
          </w:tcPr>
          <w:p w14:paraId="7C1DB0DE" w14:textId="36E2A52A" w:rsidR="006A19E0" w:rsidRPr="00385677" w:rsidRDefault="006A19E0" w:rsidP="00D42F33">
            <w:pPr>
              <w:rPr>
                <w:b/>
                <w:bCs/>
                <w:color w:val="FFFFFF" w:themeColor="background1"/>
              </w:rPr>
            </w:pPr>
            <w:r w:rsidRPr="00385677">
              <w:rPr>
                <w:b/>
                <w:bCs/>
                <w:color w:val="FFFFFF" w:themeColor="background1"/>
              </w:rPr>
              <w:t>Número do Termo de Análise de Credenciamento</w:t>
            </w:r>
          </w:p>
        </w:tc>
        <w:tc>
          <w:tcPr>
            <w:tcW w:w="2687" w:type="dxa"/>
          </w:tcPr>
          <w:p w14:paraId="1A171DB3" w14:textId="63443B43" w:rsidR="006A19E0" w:rsidRPr="00385677" w:rsidRDefault="000D5F27" w:rsidP="00D42F33">
            <w:pPr>
              <w:rPr>
                <w:b/>
                <w:bCs/>
                <w:color w:val="404040" w:themeColor="text1" w:themeTint="BF"/>
              </w:rPr>
            </w:pPr>
            <w:r>
              <w:rPr>
                <w:b/>
                <w:bCs/>
                <w:color w:val="404040" w:themeColor="text1" w:themeTint="BF"/>
              </w:rPr>
              <w:t>0</w:t>
            </w:r>
            <w:r w:rsidR="00C20D9C">
              <w:rPr>
                <w:b/>
                <w:bCs/>
                <w:color w:val="404040" w:themeColor="text1" w:themeTint="BF"/>
              </w:rPr>
              <w:t>3</w:t>
            </w:r>
            <w:r>
              <w:rPr>
                <w:b/>
                <w:bCs/>
                <w:color w:val="404040" w:themeColor="text1" w:themeTint="BF"/>
              </w:rPr>
              <w:t>/2025</w:t>
            </w:r>
          </w:p>
        </w:tc>
      </w:tr>
      <w:tr w:rsidR="006A19E0" w14:paraId="423ED60F" w14:textId="77777777" w:rsidTr="00385677">
        <w:tc>
          <w:tcPr>
            <w:tcW w:w="5807" w:type="dxa"/>
            <w:shd w:val="clear" w:color="auto" w:fill="3B3B98"/>
          </w:tcPr>
          <w:p w14:paraId="09BFED91" w14:textId="059F2489" w:rsidR="006A19E0" w:rsidRPr="00385677" w:rsidRDefault="006A19E0" w:rsidP="00D42F33">
            <w:pPr>
              <w:rPr>
                <w:b/>
                <w:bCs/>
                <w:color w:val="FFFFFF" w:themeColor="background1"/>
              </w:rPr>
            </w:pPr>
            <w:r w:rsidRPr="00385677">
              <w:rPr>
                <w:b/>
                <w:bCs/>
                <w:color w:val="FFFFFF" w:themeColor="background1"/>
              </w:rPr>
              <w:t>Número do Processo</w:t>
            </w:r>
          </w:p>
        </w:tc>
        <w:tc>
          <w:tcPr>
            <w:tcW w:w="2687" w:type="dxa"/>
          </w:tcPr>
          <w:p w14:paraId="230998FD" w14:textId="64C0CB4B" w:rsidR="006A19E0" w:rsidRPr="00385677" w:rsidRDefault="000D5F27" w:rsidP="00D42F33">
            <w:pPr>
              <w:rPr>
                <w:b/>
                <w:bCs/>
                <w:color w:val="404040" w:themeColor="text1" w:themeTint="BF"/>
              </w:rPr>
            </w:pPr>
            <w:r>
              <w:rPr>
                <w:b/>
                <w:bCs/>
                <w:color w:val="404040" w:themeColor="text1" w:themeTint="BF"/>
              </w:rPr>
              <w:t>0</w:t>
            </w:r>
            <w:r w:rsidR="00C20D9C">
              <w:rPr>
                <w:b/>
                <w:bCs/>
                <w:color w:val="404040" w:themeColor="text1" w:themeTint="BF"/>
              </w:rPr>
              <w:t>3</w:t>
            </w:r>
            <w:r>
              <w:rPr>
                <w:b/>
                <w:bCs/>
                <w:color w:val="404040" w:themeColor="text1" w:themeTint="BF"/>
              </w:rPr>
              <w:t>/2025</w:t>
            </w:r>
          </w:p>
        </w:tc>
      </w:tr>
    </w:tbl>
    <w:p w14:paraId="651D9A33" w14:textId="77777777" w:rsidR="00AA0BB3" w:rsidRDefault="00AA0BB3" w:rsidP="00D42F33">
      <w:pPr>
        <w:rPr>
          <w:b/>
          <w:bCs/>
        </w:rPr>
      </w:pPr>
    </w:p>
    <w:p w14:paraId="24F66C5E" w14:textId="7E41896B" w:rsidR="00AA0BB3" w:rsidRPr="00385677" w:rsidRDefault="00AA0BB3" w:rsidP="00D42F33">
      <w:pPr>
        <w:rPr>
          <w:b/>
          <w:bCs/>
          <w:color w:val="3B3B98"/>
          <w:sz w:val="28"/>
          <w:szCs w:val="28"/>
        </w:rPr>
      </w:pPr>
      <w:r w:rsidRPr="00385677">
        <w:rPr>
          <w:b/>
          <w:bCs/>
          <w:color w:val="3B3B98"/>
          <w:sz w:val="28"/>
          <w:szCs w:val="28"/>
        </w:rPr>
        <w:t>I - DO REGIME PRÓPRIO DE PREVIDÊNCIA SOCIAL – RPPS</w:t>
      </w:r>
    </w:p>
    <w:tbl>
      <w:tblPr>
        <w:tblStyle w:val="Tabelacomgrade"/>
        <w:tblW w:w="8789" w:type="dxa"/>
        <w:tblInd w:w="-147" w:type="dxa"/>
        <w:tblLook w:val="04A0" w:firstRow="1" w:lastRow="0" w:firstColumn="1" w:lastColumn="0" w:noHBand="0" w:noVBand="1"/>
      </w:tblPr>
      <w:tblGrid>
        <w:gridCol w:w="5529"/>
        <w:gridCol w:w="3260"/>
      </w:tblGrid>
      <w:tr w:rsidR="00385677" w:rsidRPr="00385677" w14:paraId="6C1C494B" w14:textId="77777777" w:rsidTr="000D5F27">
        <w:tc>
          <w:tcPr>
            <w:tcW w:w="5529" w:type="dxa"/>
          </w:tcPr>
          <w:p w14:paraId="27DADC30" w14:textId="4DE33563" w:rsidR="00AA0BB3" w:rsidRPr="00385677" w:rsidRDefault="00ED5712" w:rsidP="00D42F33">
            <w:pPr>
              <w:rPr>
                <w:b/>
                <w:bCs/>
                <w:color w:val="3B3B98"/>
              </w:rPr>
            </w:pPr>
            <w:r w:rsidRPr="00385677">
              <w:rPr>
                <w:b/>
                <w:bCs/>
                <w:color w:val="3B3B98"/>
              </w:rPr>
              <w:t xml:space="preserve">Ente </w:t>
            </w:r>
            <w:r w:rsidR="000D5F27" w:rsidRPr="00385677">
              <w:rPr>
                <w:b/>
                <w:bCs/>
                <w:color w:val="3B3B98"/>
              </w:rPr>
              <w:t>Federativo:</w:t>
            </w:r>
            <w:r w:rsidR="000D5F27">
              <w:rPr>
                <w:b/>
                <w:bCs/>
                <w:color w:val="3B3B98"/>
              </w:rPr>
              <w:t xml:space="preserve"> PREFEITURA MUNICIPAL DE MARACANAÚ</w:t>
            </w:r>
          </w:p>
        </w:tc>
        <w:tc>
          <w:tcPr>
            <w:tcW w:w="3260" w:type="dxa"/>
          </w:tcPr>
          <w:p w14:paraId="123DE8E5" w14:textId="053AAA7F" w:rsidR="00ED5712" w:rsidRPr="00385677" w:rsidRDefault="00ED5712" w:rsidP="00D42F33">
            <w:pPr>
              <w:rPr>
                <w:b/>
                <w:bCs/>
                <w:color w:val="404040" w:themeColor="text1" w:themeTint="BF"/>
              </w:rPr>
            </w:pPr>
            <w:r w:rsidRPr="00385677">
              <w:rPr>
                <w:b/>
                <w:bCs/>
                <w:color w:val="3B3B98"/>
              </w:rPr>
              <w:t>CNPJ:</w:t>
            </w:r>
            <w:r w:rsidR="00385677">
              <w:rPr>
                <w:b/>
                <w:bCs/>
                <w:color w:val="3B3B98"/>
              </w:rPr>
              <w:t xml:space="preserve"> </w:t>
            </w:r>
            <w:r w:rsidR="000D5F27">
              <w:rPr>
                <w:b/>
                <w:bCs/>
                <w:color w:val="3B3B98"/>
              </w:rPr>
              <w:t>07.605.850/0001-62</w:t>
            </w:r>
          </w:p>
        </w:tc>
      </w:tr>
      <w:tr w:rsidR="00AA0BB3" w:rsidRPr="00385677" w14:paraId="2F2A19B0" w14:textId="77777777" w:rsidTr="000D5F27">
        <w:tc>
          <w:tcPr>
            <w:tcW w:w="5529" w:type="dxa"/>
          </w:tcPr>
          <w:p w14:paraId="1434B39E" w14:textId="67D641D8" w:rsidR="00AA0BB3" w:rsidRPr="00385677" w:rsidRDefault="00ED5712" w:rsidP="00D42F33">
            <w:pPr>
              <w:rPr>
                <w:b/>
                <w:bCs/>
                <w:color w:val="404040" w:themeColor="text1" w:themeTint="BF"/>
              </w:rPr>
            </w:pPr>
            <w:r w:rsidRPr="00385677">
              <w:rPr>
                <w:b/>
                <w:bCs/>
                <w:color w:val="3B3B98"/>
              </w:rPr>
              <w:t>Unidade Gestora do RPPS</w:t>
            </w:r>
            <w:r w:rsidR="003804EF" w:rsidRPr="00385677">
              <w:rPr>
                <w:b/>
                <w:bCs/>
                <w:color w:val="3B3B98"/>
              </w:rPr>
              <w:t>:</w:t>
            </w:r>
            <w:r w:rsidR="000D5F27">
              <w:rPr>
                <w:b/>
                <w:bCs/>
                <w:color w:val="3B3B98"/>
              </w:rPr>
              <w:t xml:space="preserve"> INSTITUTO DE PREVIDÊNCIA DO MUNICÍPIO DE MARACANAÚ</w:t>
            </w:r>
          </w:p>
        </w:tc>
        <w:tc>
          <w:tcPr>
            <w:tcW w:w="3260" w:type="dxa"/>
          </w:tcPr>
          <w:p w14:paraId="44DB6121" w14:textId="2CFBC65B" w:rsidR="00AA0BB3" w:rsidRPr="00385677" w:rsidRDefault="00ED5712" w:rsidP="00D42F33">
            <w:pPr>
              <w:rPr>
                <w:b/>
                <w:bCs/>
                <w:color w:val="404040" w:themeColor="text1" w:themeTint="BF"/>
              </w:rPr>
            </w:pPr>
            <w:r w:rsidRPr="00385677">
              <w:rPr>
                <w:b/>
                <w:bCs/>
                <w:color w:val="3B3B98"/>
              </w:rPr>
              <w:t>CNPJ:</w:t>
            </w:r>
            <w:r w:rsidR="00385677">
              <w:rPr>
                <w:b/>
                <w:bCs/>
                <w:color w:val="3B3B98"/>
              </w:rPr>
              <w:t xml:space="preserve"> </w:t>
            </w:r>
            <w:r w:rsidR="000D5F27">
              <w:rPr>
                <w:b/>
                <w:bCs/>
                <w:color w:val="3B3B98"/>
              </w:rPr>
              <w:t>17.943.447/0001-05</w:t>
            </w:r>
          </w:p>
        </w:tc>
      </w:tr>
    </w:tbl>
    <w:p w14:paraId="7F887544" w14:textId="77777777" w:rsidR="00AA0BB3" w:rsidRPr="00385677" w:rsidRDefault="00AA0BB3" w:rsidP="00D42F33">
      <w:pPr>
        <w:rPr>
          <w:b/>
          <w:bCs/>
          <w:color w:val="3B3B98"/>
        </w:rPr>
      </w:pPr>
    </w:p>
    <w:p w14:paraId="5638E559" w14:textId="684AE5EF" w:rsidR="00021AF0" w:rsidRPr="00385677" w:rsidRDefault="00021AF0" w:rsidP="00D42F33">
      <w:pPr>
        <w:rPr>
          <w:b/>
          <w:bCs/>
          <w:color w:val="3B3B98"/>
          <w:sz w:val="28"/>
          <w:szCs w:val="28"/>
        </w:rPr>
      </w:pPr>
      <w:r w:rsidRPr="00385677">
        <w:rPr>
          <w:b/>
          <w:bCs/>
          <w:color w:val="3B3B98"/>
          <w:sz w:val="28"/>
          <w:szCs w:val="28"/>
        </w:rPr>
        <w:t>II - DA INSTITUIÇÃO A SER CREDENCIADA</w:t>
      </w:r>
    </w:p>
    <w:tbl>
      <w:tblPr>
        <w:tblStyle w:val="Tabelacomgrade"/>
        <w:tblW w:w="0" w:type="auto"/>
        <w:tblLook w:val="04A0" w:firstRow="1" w:lastRow="0" w:firstColumn="1" w:lastColumn="0" w:noHBand="0" w:noVBand="1"/>
      </w:tblPr>
      <w:tblGrid>
        <w:gridCol w:w="3539"/>
        <w:gridCol w:w="707"/>
        <w:gridCol w:w="3546"/>
        <w:gridCol w:w="702"/>
      </w:tblGrid>
      <w:tr w:rsidR="00385677" w:rsidRPr="00385677" w14:paraId="43E34B13" w14:textId="77777777" w:rsidTr="00574AD6">
        <w:trPr>
          <w:trHeight w:val="397"/>
        </w:trPr>
        <w:tc>
          <w:tcPr>
            <w:tcW w:w="3539" w:type="dxa"/>
            <w:vAlign w:val="center"/>
          </w:tcPr>
          <w:p w14:paraId="719B2060" w14:textId="2EBC2B78" w:rsidR="00566B27" w:rsidRPr="00385677" w:rsidRDefault="00566B27" w:rsidP="004E5418">
            <w:pPr>
              <w:rPr>
                <w:b/>
                <w:bCs/>
                <w:color w:val="3B3B98"/>
              </w:rPr>
            </w:pPr>
            <w:r w:rsidRPr="00385677">
              <w:rPr>
                <w:b/>
                <w:bCs/>
                <w:color w:val="3B3B98"/>
              </w:rPr>
              <w:t>Administrador</w:t>
            </w:r>
          </w:p>
        </w:tc>
        <w:tc>
          <w:tcPr>
            <w:tcW w:w="707" w:type="dxa"/>
            <w:vAlign w:val="center"/>
          </w:tcPr>
          <w:p w14:paraId="6735E7CD" w14:textId="2017AFED" w:rsidR="00566B27" w:rsidRPr="00385677" w:rsidRDefault="00574AD6" w:rsidP="00574AD6">
            <w:pPr>
              <w:jc w:val="center"/>
              <w:rPr>
                <w:b/>
                <w:bCs/>
                <w:color w:val="3B3B98"/>
              </w:rPr>
            </w:pPr>
            <w:r>
              <w:rPr>
                <w:b/>
                <w:bCs/>
                <w:color w:val="3B3B98"/>
              </w:rPr>
              <w:t>X</w:t>
            </w:r>
          </w:p>
        </w:tc>
        <w:tc>
          <w:tcPr>
            <w:tcW w:w="3546" w:type="dxa"/>
            <w:vAlign w:val="center"/>
          </w:tcPr>
          <w:p w14:paraId="1A0A9717" w14:textId="5D6688D8" w:rsidR="00566B27" w:rsidRPr="00385677" w:rsidRDefault="00566B27" w:rsidP="004E5418">
            <w:pPr>
              <w:rPr>
                <w:b/>
                <w:bCs/>
                <w:color w:val="3B3B98"/>
              </w:rPr>
            </w:pPr>
            <w:r w:rsidRPr="00385677">
              <w:rPr>
                <w:b/>
                <w:bCs/>
                <w:color w:val="3B3B98"/>
              </w:rPr>
              <w:t>Gestor</w:t>
            </w:r>
          </w:p>
        </w:tc>
        <w:tc>
          <w:tcPr>
            <w:tcW w:w="702" w:type="dxa"/>
          </w:tcPr>
          <w:p w14:paraId="23530B40" w14:textId="58AE322F" w:rsidR="00566B27" w:rsidRPr="00385677" w:rsidRDefault="000D5F27" w:rsidP="00D42F33">
            <w:pPr>
              <w:rPr>
                <w:b/>
                <w:bCs/>
                <w:color w:val="404040" w:themeColor="text1" w:themeTint="BF"/>
              </w:rPr>
            </w:pPr>
            <w:r>
              <w:rPr>
                <w:b/>
                <w:bCs/>
                <w:color w:val="404040" w:themeColor="text1" w:themeTint="BF"/>
              </w:rPr>
              <w:t>X</w:t>
            </w:r>
          </w:p>
        </w:tc>
      </w:tr>
    </w:tbl>
    <w:p w14:paraId="50E8E2A1" w14:textId="77777777" w:rsidR="00566B27" w:rsidRPr="00385677" w:rsidRDefault="00566B27" w:rsidP="00D42F33">
      <w:pPr>
        <w:rPr>
          <w:b/>
          <w:bCs/>
          <w:color w:val="3B3B98"/>
        </w:rPr>
      </w:pPr>
    </w:p>
    <w:tbl>
      <w:tblPr>
        <w:tblStyle w:val="Tabelacomgrade"/>
        <w:tblW w:w="0" w:type="auto"/>
        <w:tblLook w:val="04A0" w:firstRow="1" w:lastRow="0" w:firstColumn="1" w:lastColumn="0" w:noHBand="0" w:noVBand="1"/>
      </w:tblPr>
      <w:tblGrid>
        <w:gridCol w:w="2405"/>
        <w:gridCol w:w="6089"/>
      </w:tblGrid>
      <w:tr w:rsidR="00574AD6" w:rsidRPr="0088234F" w14:paraId="2512B92D" w14:textId="77777777" w:rsidTr="00C46736">
        <w:tc>
          <w:tcPr>
            <w:tcW w:w="2405" w:type="dxa"/>
          </w:tcPr>
          <w:p w14:paraId="1E61E168" w14:textId="77777777" w:rsidR="00574AD6" w:rsidRPr="00385677" w:rsidRDefault="00574AD6" w:rsidP="00C46736">
            <w:pPr>
              <w:rPr>
                <w:b/>
                <w:bCs/>
                <w:color w:val="3B3B98"/>
              </w:rPr>
            </w:pPr>
            <w:r w:rsidRPr="00385677">
              <w:rPr>
                <w:b/>
                <w:bCs/>
                <w:color w:val="3B3B98"/>
              </w:rPr>
              <w:t>Razão Social</w:t>
            </w:r>
          </w:p>
        </w:tc>
        <w:tc>
          <w:tcPr>
            <w:tcW w:w="6089" w:type="dxa"/>
          </w:tcPr>
          <w:p w14:paraId="2C110C54" w14:textId="77777777" w:rsidR="00574AD6" w:rsidRPr="0088234F" w:rsidRDefault="00574AD6" w:rsidP="00C46736">
            <w:pPr>
              <w:rPr>
                <w:color w:val="404040" w:themeColor="text1" w:themeTint="BF"/>
              </w:rPr>
            </w:pPr>
            <w:r w:rsidRPr="00EA4B92">
              <w:rPr>
                <w:color w:val="4C4D4F"/>
              </w:rPr>
              <w:t>BB GESTAO DE RECURSOS - DISTRIBUIDORA DE TITULOS E VALORES MOBILIARIOS S.A.</w:t>
            </w:r>
          </w:p>
        </w:tc>
      </w:tr>
      <w:tr w:rsidR="00574AD6" w:rsidRPr="0088234F" w14:paraId="25E31D79" w14:textId="77777777" w:rsidTr="00C46736">
        <w:tc>
          <w:tcPr>
            <w:tcW w:w="2405" w:type="dxa"/>
          </w:tcPr>
          <w:p w14:paraId="5A56B1D6" w14:textId="77777777" w:rsidR="00574AD6" w:rsidRPr="00385677" w:rsidRDefault="00574AD6" w:rsidP="00C46736">
            <w:pPr>
              <w:rPr>
                <w:b/>
                <w:bCs/>
                <w:color w:val="3B3B98"/>
              </w:rPr>
            </w:pPr>
            <w:r w:rsidRPr="00385677">
              <w:rPr>
                <w:b/>
                <w:bCs/>
                <w:color w:val="3B3B98"/>
              </w:rPr>
              <w:t>CNPJ</w:t>
            </w:r>
          </w:p>
        </w:tc>
        <w:tc>
          <w:tcPr>
            <w:tcW w:w="6089" w:type="dxa"/>
          </w:tcPr>
          <w:p w14:paraId="4AF14B50" w14:textId="77777777" w:rsidR="00574AD6" w:rsidRPr="0088234F" w:rsidRDefault="00574AD6" w:rsidP="00C46736">
            <w:pPr>
              <w:rPr>
                <w:color w:val="404040" w:themeColor="text1" w:themeTint="BF"/>
                <w:lang w:val="en-GB"/>
              </w:rPr>
            </w:pPr>
            <w:r w:rsidRPr="00EA4B92">
              <w:rPr>
                <w:color w:val="4C4D4F"/>
              </w:rPr>
              <w:t>30.822.936/0001-69</w:t>
            </w:r>
          </w:p>
        </w:tc>
      </w:tr>
      <w:tr w:rsidR="00574AD6" w:rsidRPr="0088234F" w14:paraId="2B39C598" w14:textId="77777777" w:rsidTr="00C46736">
        <w:tc>
          <w:tcPr>
            <w:tcW w:w="2405" w:type="dxa"/>
          </w:tcPr>
          <w:p w14:paraId="14EE6388" w14:textId="77777777" w:rsidR="00574AD6" w:rsidRPr="00385677" w:rsidRDefault="00574AD6" w:rsidP="00C46736">
            <w:pPr>
              <w:rPr>
                <w:b/>
                <w:bCs/>
                <w:color w:val="3B3B98"/>
              </w:rPr>
            </w:pPr>
            <w:r w:rsidRPr="00385677">
              <w:rPr>
                <w:b/>
                <w:bCs/>
                <w:color w:val="3B3B98"/>
              </w:rPr>
              <w:t>Data de Constituição</w:t>
            </w:r>
          </w:p>
        </w:tc>
        <w:tc>
          <w:tcPr>
            <w:tcW w:w="6089" w:type="dxa"/>
          </w:tcPr>
          <w:p w14:paraId="186D1134" w14:textId="77777777" w:rsidR="00574AD6" w:rsidRPr="0088234F" w:rsidRDefault="00574AD6" w:rsidP="00C46736">
            <w:pPr>
              <w:rPr>
                <w:color w:val="404040" w:themeColor="text1" w:themeTint="BF"/>
                <w:lang w:val="en-GB"/>
              </w:rPr>
            </w:pPr>
            <w:r w:rsidRPr="00DD54A9">
              <w:rPr>
                <w:color w:val="4C4D4F"/>
              </w:rPr>
              <w:t>15.05.1986</w:t>
            </w:r>
          </w:p>
        </w:tc>
      </w:tr>
      <w:tr w:rsidR="00574AD6" w:rsidRPr="00533B4C" w14:paraId="64FEAB67" w14:textId="77777777" w:rsidTr="00C46736">
        <w:tc>
          <w:tcPr>
            <w:tcW w:w="2405" w:type="dxa"/>
          </w:tcPr>
          <w:p w14:paraId="625E198E" w14:textId="77777777" w:rsidR="00574AD6" w:rsidRPr="00385677" w:rsidRDefault="00574AD6" w:rsidP="00C46736">
            <w:pPr>
              <w:rPr>
                <w:b/>
                <w:bCs/>
                <w:color w:val="3B3B98"/>
              </w:rPr>
            </w:pPr>
            <w:r w:rsidRPr="00385677">
              <w:rPr>
                <w:b/>
                <w:bCs/>
                <w:color w:val="3B3B98"/>
              </w:rPr>
              <w:t>Endereço</w:t>
            </w:r>
          </w:p>
        </w:tc>
        <w:tc>
          <w:tcPr>
            <w:tcW w:w="6089" w:type="dxa"/>
          </w:tcPr>
          <w:p w14:paraId="4F074569" w14:textId="77777777" w:rsidR="00574AD6" w:rsidRPr="00533B4C" w:rsidRDefault="00574AD6" w:rsidP="00C46736">
            <w:pPr>
              <w:rPr>
                <w:color w:val="404040" w:themeColor="text1" w:themeTint="BF"/>
              </w:rPr>
            </w:pPr>
            <w:r w:rsidRPr="00EA4B92">
              <w:rPr>
                <w:color w:val="4C4D4F"/>
              </w:rPr>
              <w:t>Avenida República do Chile, 330 - 7° e 8° andares - Torre Oeste</w:t>
            </w:r>
            <w:r w:rsidRPr="00DD54A9">
              <w:rPr>
                <w:color w:val="4C4D4F"/>
              </w:rPr>
              <w:t xml:space="preserve"> – Centro –</w:t>
            </w:r>
            <w:r>
              <w:rPr>
                <w:color w:val="4C4D4F"/>
              </w:rPr>
              <w:t xml:space="preserve"> Rio de Janeiro-RJ CEP </w:t>
            </w:r>
            <w:r w:rsidRPr="00EA4B92">
              <w:rPr>
                <w:color w:val="4C4D4F"/>
              </w:rPr>
              <w:t>20031-170.</w:t>
            </w:r>
          </w:p>
        </w:tc>
      </w:tr>
      <w:tr w:rsidR="00574AD6" w:rsidRPr="0088234F" w14:paraId="75E5DA7B" w14:textId="77777777" w:rsidTr="00C46736">
        <w:tc>
          <w:tcPr>
            <w:tcW w:w="2405" w:type="dxa"/>
          </w:tcPr>
          <w:p w14:paraId="19027B97" w14:textId="77777777" w:rsidR="00574AD6" w:rsidRPr="00385677" w:rsidRDefault="00574AD6" w:rsidP="00C46736">
            <w:pPr>
              <w:rPr>
                <w:b/>
                <w:bCs/>
                <w:color w:val="3B3B98"/>
              </w:rPr>
            </w:pPr>
            <w:r w:rsidRPr="00385677">
              <w:rPr>
                <w:b/>
                <w:bCs/>
                <w:color w:val="3B3B98"/>
              </w:rPr>
              <w:t>E-mail</w:t>
            </w:r>
          </w:p>
        </w:tc>
        <w:tc>
          <w:tcPr>
            <w:tcW w:w="6089" w:type="dxa"/>
          </w:tcPr>
          <w:p w14:paraId="0F4C1C49" w14:textId="77777777" w:rsidR="00574AD6" w:rsidRPr="0088234F" w:rsidRDefault="00574AD6" w:rsidP="00C46736">
            <w:pPr>
              <w:rPr>
                <w:color w:val="404040" w:themeColor="text1" w:themeTint="BF"/>
                <w:lang w:val="en-GB"/>
              </w:rPr>
            </w:pPr>
            <w:r>
              <w:rPr>
                <w:color w:val="4C4D4F"/>
              </w:rPr>
              <w:t>bbasset</w:t>
            </w:r>
            <w:r w:rsidRPr="00DF6CCB">
              <w:rPr>
                <w:color w:val="4C4D4F"/>
              </w:rPr>
              <w:t>@bb.com.b</w:t>
            </w:r>
            <w:r>
              <w:rPr>
                <w:color w:val="4C4D4F"/>
              </w:rPr>
              <w:t>r</w:t>
            </w:r>
          </w:p>
        </w:tc>
      </w:tr>
      <w:tr w:rsidR="00574AD6" w:rsidRPr="0088234F" w14:paraId="5F181FB5" w14:textId="77777777" w:rsidTr="00C46736">
        <w:tc>
          <w:tcPr>
            <w:tcW w:w="2405" w:type="dxa"/>
          </w:tcPr>
          <w:p w14:paraId="0DFBA935" w14:textId="77777777" w:rsidR="00574AD6" w:rsidRPr="00385677" w:rsidRDefault="00574AD6" w:rsidP="00C46736">
            <w:pPr>
              <w:rPr>
                <w:b/>
                <w:bCs/>
                <w:color w:val="3B3B98"/>
              </w:rPr>
            </w:pPr>
            <w:r w:rsidRPr="00385677">
              <w:rPr>
                <w:b/>
                <w:bCs/>
                <w:color w:val="3B3B98"/>
              </w:rPr>
              <w:t>Telefone</w:t>
            </w:r>
          </w:p>
        </w:tc>
        <w:tc>
          <w:tcPr>
            <w:tcW w:w="6089" w:type="dxa"/>
          </w:tcPr>
          <w:p w14:paraId="0A9707EF" w14:textId="77777777" w:rsidR="00574AD6" w:rsidRPr="0088234F" w:rsidRDefault="00574AD6" w:rsidP="00C46736">
            <w:pPr>
              <w:rPr>
                <w:color w:val="404040" w:themeColor="text1" w:themeTint="BF"/>
                <w:lang w:val="en-GB"/>
              </w:rPr>
            </w:pPr>
            <w:r w:rsidRPr="00DD54A9">
              <w:rPr>
                <w:color w:val="4C4D4F"/>
              </w:rPr>
              <w:t>55 21 3808-7500</w:t>
            </w:r>
          </w:p>
        </w:tc>
      </w:tr>
    </w:tbl>
    <w:p w14:paraId="3B855253" w14:textId="77777777" w:rsidR="00574AD6" w:rsidRPr="0088234F" w:rsidRDefault="00574AD6" w:rsidP="00574AD6">
      <w:pPr>
        <w:rPr>
          <w:b/>
          <w:bCs/>
          <w:color w:val="3B3B98"/>
          <w:lang w:val="en-GB"/>
        </w:rPr>
      </w:pPr>
    </w:p>
    <w:tbl>
      <w:tblPr>
        <w:tblStyle w:val="Tabelacomgrade"/>
        <w:tblW w:w="0" w:type="auto"/>
        <w:tblLook w:val="04A0" w:firstRow="1" w:lastRow="0" w:firstColumn="1" w:lastColumn="0" w:noHBand="0" w:noVBand="1"/>
      </w:tblPr>
      <w:tblGrid>
        <w:gridCol w:w="2019"/>
        <w:gridCol w:w="1126"/>
        <w:gridCol w:w="3525"/>
        <w:gridCol w:w="1824"/>
      </w:tblGrid>
      <w:tr w:rsidR="00574AD6" w:rsidRPr="00385677" w14:paraId="1B5C7898" w14:textId="77777777" w:rsidTr="00C46736">
        <w:tc>
          <w:tcPr>
            <w:tcW w:w="2019" w:type="dxa"/>
          </w:tcPr>
          <w:p w14:paraId="04B3FF64" w14:textId="77777777" w:rsidR="00574AD6" w:rsidRPr="00385677" w:rsidRDefault="00574AD6" w:rsidP="00C46736">
            <w:pPr>
              <w:rPr>
                <w:b/>
                <w:bCs/>
                <w:color w:val="3B3B98"/>
              </w:rPr>
            </w:pPr>
            <w:r w:rsidRPr="00385677">
              <w:rPr>
                <w:b/>
                <w:bCs/>
                <w:color w:val="3B3B98"/>
              </w:rPr>
              <w:t>Responsável</w:t>
            </w:r>
          </w:p>
        </w:tc>
        <w:tc>
          <w:tcPr>
            <w:tcW w:w="1126" w:type="dxa"/>
          </w:tcPr>
          <w:p w14:paraId="08594C83" w14:textId="77777777" w:rsidR="00574AD6" w:rsidRPr="00385677" w:rsidRDefault="00574AD6" w:rsidP="00C46736">
            <w:pPr>
              <w:rPr>
                <w:b/>
                <w:bCs/>
                <w:color w:val="3B3B98"/>
              </w:rPr>
            </w:pPr>
            <w:r w:rsidRPr="00385677">
              <w:rPr>
                <w:b/>
                <w:bCs/>
                <w:color w:val="3B3B98"/>
              </w:rPr>
              <w:t>Cargo</w:t>
            </w:r>
          </w:p>
        </w:tc>
        <w:tc>
          <w:tcPr>
            <w:tcW w:w="3525" w:type="dxa"/>
          </w:tcPr>
          <w:p w14:paraId="64D9055F" w14:textId="77777777" w:rsidR="00574AD6" w:rsidRPr="00385677" w:rsidRDefault="00574AD6" w:rsidP="00C46736">
            <w:pPr>
              <w:rPr>
                <w:b/>
                <w:bCs/>
                <w:color w:val="3B3B98"/>
              </w:rPr>
            </w:pPr>
            <w:r w:rsidRPr="00385677">
              <w:rPr>
                <w:b/>
                <w:bCs/>
                <w:color w:val="3B3B98"/>
              </w:rPr>
              <w:t>E-mail</w:t>
            </w:r>
          </w:p>
        </w:tc>
        <w:tc>
          <w:tcPr>
            <w:tcW w:w="1824" w:type="dxa"/>
          </w:tcPr>
          <w:p w14:paraId="74AFE7CC" w14:textId="77777777" w:rsidR="00574AD6" w:rsidRPr="00385677" w:rsidRDefault="00574AD6" w:rsidP="00C46736">
            <w:pPr>
              <w:rPr>
                <w:b/>
                <w:bCs/>
                <w:color w:val="3B3B98"/>
              </w:rPr>
            </w:pPr>
            <w:r w:rsidRPr="00385677">
              <w:rPr>
                <w:b/>
                <w:bCs/>
                <w:color w:val="3B3B98"/>
              </w:rPr>
              <w:t>Telefone</w:t>
            </w:r>
          </w:p>
        </w:tc>
      </w:tr>
      <w:tr w:rsidR="00574AD6" w:rsidRPr="00385677" w14:paraId="493840F6" w14:textId="77777777" w:rsidTr="00C46736">
        <w:tc>
          <w:tcPr>
            <w:tcW w:w="2019" w:type="dxa"/>
          </w:tcPr>
          <w:p w14:paraId="458B1FE2" w14:textId="77777777" w:rsidR="00574AD6" w:rsidRPr="00385677" w:rsidRDefault="00574AD6" w:rsidP="00C46736">
            <w:pPr>
              <w:pStyle w:val="SemEspaamento"/>
              <w:spacing w:after="0" w:afterAutospacing="0"/>
              <w:jc w:val="left"/>
            </w:pPr>
            <w:r w:rsidRPr="00DD54A9">
              <w:rPr>
                <w:color w:val="4C4D4F"/>
              </w:rPr>
              <w:t>Gerência Executiva Gestão Corporativa</w:t>
            </w:r>
            <w:r>
              <w:rPr>
                <w:color w:val="4C4D4F"/>
              </w:rPr>
              <w:t xml:space="preserve"> - Gerência </w:t>
            </w:r>
            <w:r w:rsidRPr="00DD54A9">
              <w:rPr>
                <w:color w:val="4C4D4F"/>
              </w:rPr>
              <w:t>Governança</w:t>
            </w:r>
            <w:r>
              <w:rPr>
                <w:color w:val="4C4D4F"/>
              </w:rPr>
              <w:t xml:space="preserve"> e </w:t>
            </w:r>
            <w:r w:rsidRPr="00DD54A9">
              <w:rPr>
                <w:color w:val="4C4D4F"/>
              </w:rPr>
              <w:t>Estratégia</w:t>
            </w:r>
            <w:r>
              <w:rPr>
                <w:color w:val="4C4D4F"/>
              </w:rPr>
              <w:t>.</w:t>
            </w:r>
          </w:p>
        </w:tc>
        <w:tc>
          <w:tcPr>
            <w:tcW w:w="1126" w:type="dxa"/>
          </w:tcPr>
          <w:p w14:paraId="0552F194" w14:textId="77777777" w:rsidR="00574AD6" w:rsidRPr="00385677" w:rsidRDefault="00574AD6" w:rsidP="00C46736">
            <w:pPr>
              <w:rPr>
                <w:b/>
                <w:bCs/>
                <w:color w:val="404040" w:themeColor="text1" w:themeTint="BF"/>
              </w:rPr>
            </w:pPr>
            <w:r>
              <w:rPr>
                <w:b/>
                <w:bCs/>
                <w:color w:val="404040" w:themeColor="text1" w:themeTint="BF"/>
              </w:rPr>
              <w:t>Assessor</w:t>
            </w:r>
          </w:p>
        </w:tc>
        <w:tc>
          <w:tcPr>
            <w:tcW w:w="3525" w:type="dxa"/>
          </w:tcPr>
          <w:p w14:paraId="5A0A7163" w14:textId="77777777" w:rsidR="00574AD6" w:rsidRPr="00385677" w:rsidRDefault="00574AD6" w:rsidP="00C46736">
            <w:pPr>
              <w:rPr>
                <w:b/>
                <w:bCs/>
                <w:color w:val="404040" w:themeColor="text1" w:themeTint="BF"/>
              </w:rPr>
            </w:pPr>
            <w:r w:rsidRPr="00533B4C">
              <w:rPr>
                <w:b/>
                <w:bCs/>
                <w:color w:val="404040" w:themeColor="text1" w:themeTint="BF"/>
              </w:rPr>
              <w:t>bbasset.habilitarpps@bb.com.br</w:t>
            </w:r>
          </w:p>
        </w:tc>
        <w:tc>
          <w:tcPr>
            <w:tcW w:w="1824" w:type="dxa"/>
          </w:tcPr>
          <w:p w14:paraId="5DACCCC3" w14:textId="77777777" w:rsidR="00574AD6" w:rsidRPr="00385677" w:rsidRDefault="00574AD6" w:rsidP="00C46736">
            <w:pPr>
              <w:rPr>
                <w:b/>
                <w:bCs/>
                <w:color w:val="404040" w:themeColor="text1" w:themeTint="BF"/>
              </w:rPr>
            </w:pPr>
            <w:r w:rsidRPr="00DD54A9">
              <w:rPr>
                <w:color w:val="4C4D4F"/>
              </w:rPr>
              <w:t>55 21 3808-7500</w:t>
            </w:r>
          </w:p>
        </w:tc>
      </w:tr>
    </w:tbl>
    <w:p w14:paraId="3E75188B" w14:textId="60CD5E24" w:rsidR="00765243" w:rsidRPr="00385677" w:rsidRDefault="00765243" w:rsidP="00D42F33">
      <w:pPr>
        <w:rPr>
          <w:b/>
          <w:bCs/>
          <w:color w:val="3B3B98"/>
        </w:rPr>
      </w:pPr>
    </w:p>
    <w:tbl>
      <w:tblPr>
        <w:tblStyle w:val="Tabelacomgrade"/>
        <w:tblW w:w="8500" w:type="dxa"/>
        <w:tblLook w:val="04A0" w:firstRow="1" w:lastRow="0" w:firstColumn="1" w:lastColumn="0" w:noHBand="0" w:noVBand="1"/>
      </w:tblPr>
      <w:tblGrid>
        <w:gridCol w:w="7366"/>
        <w:gridCol w:w="1134"/>
      </w:tblGrid>
      <w:tr w:rsidR="00385677" w:rsidRPr="00385677" w14:paraId="44930EDC" w14:textId="77777777" w:rsidTr="003A48B1">
        <w:trPr>
          <w:trHeight w:val="765"/>
        </w:trPr>
        <w:tc>
          <w:tcPr>
            <w:tcW w:w="7366" w:type="dxa"/>
            <w:vAlign w:val="center"/>
            <w:hideMark/>
          </w:tcPr>
          <w:p w14:paraId="5E6BD4A1" w14:textId="77777777" w:rsidR="003A48B1" w:rsidRPr="00385677" w:rsidRDefault="003A48B1" w:rsidP="003A48B1">
            <w:pPr>
              <w:rPr>
                <w:b/>
                <w:bCs/>
                <w:color w:val="3B3B98"/>
              </w:rPr>
            </w:pPr>
            <w:r w:rsidRPr="00385677">
              <w:rPr>
                <w:b/>
                <w:bCs/>
                <w:color w:val="3B3B98"/>
              </w:rPr>
              <w:t>A instituição atende ao previsto nos incisos I e II do § 2º art. 21 da Resolução CMN nº 4.963/2021?</w:t>
            </w:r>
          </w:p>
        </w:tc>
        <w:tc>
          <w:tcPr>
            <w:tcW w:w="1134" w:type="dxa"/>
            <w:vAlign w:val="center"/>
            <w:hideMark/>
          </w:tcPr>
          <w:p w14:paraId="69C902E5"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69AE4CD1" w14:textId="77777777" w:rsidTr="003A48B1">
        <w:trPr>
          <w:trHeight w:val="692"/>
        </w:trPr>
        <w:tc>
          <w:tcPr>
            <w:tcW w:w="7366" w:type="dxa"/>
            <w:vAlign w:val="center"/>
            <w:hideMark/>
          </w:tcPr>
          <w:p w14:paraId="58ADE9EF" w14:textId="77777777" w:rsidR="003A48B1" w:rsidRPr="00385677" w:rsidRDefault="003A48B1" w:rsidP="003A48B1">
            <w:pPr>
              <w:rPr>
                <w:b/>
                <w:bCs/>
                <w:color w:val="3B3B98"/>
              </w:rPr>
            </w:pPr>
            <w:r w:rsidRPr="00385677">
              <w:rPr>
                <w:b/>
                <w:bCs/>
                <w:color w:val="3B3B98"/>
              </w:rPr>
              <w:t>A instituição está livre de registros de suspensão ou de inabilitação na CVM ou outro órgão competente?</w:t>
            </w:r>
          </w:p>
        </w:tc>
        <w:tc>
          <w:tcPr>
            <w:tcW w:w="1134" w:type="dxa"/>
            <w:vAlign w:val="center"/>
            <w:hideMark/>
          </w:tcPr>
          <w:p w14:paraId="22F451C3" w14:textId="34527510" w:rsidR="003A48B1" w:rsidRPr="00385677" w:rsidRDefault="0007302F" w:rsidP="00F11446">
            <w:pPr>
              <w:jc w:val="center"/>
              <w:rPr>
                <w:color w:val="404040" w:themeColor="text1" w:themeTint="BF"/>
              </w:rPr>
            </w:pPr>
            <w:r>
              <w:rPr>
                <w:color w:val="404040" w:themeColor="text1" w:themeTint="BF"/>
              </w:rPr>
              <w:t>Sim</w:t>
            </w:r>
          </w:p>
        </w:tc>
      </w:tr>
      <w:tr w:rsidR="00385677" w:rsidRPr="00385677" w14:paraId="370411E3" w14:textId="77777777" w:rsidTr="003A48B1">
        <w:trPr>
          <w:trHeight w:val="1268"/>
        </w:trPr>
        <w:tc>
          <w:tcPr>
            <w:tcW w:w="7366" w:type="dxa"/>
            <w:vAlign w:val="center"/>
            <w:hideMark/>
          </w:tcPr>
          <w:p w14:paraId="5EC5DEC4" w14:textId="34D1C20B" w:rsidR="003A48B1" w:rsidRPr="00385677" w:rsidRDefault="003A48B1" w:rsidP="003A48B1">
            <w:pPr>
              <w:rPr>
                <w:b/>
                <w:bCs/>
                <w:color w:val="3B3B98"/>
              </w:rPr>
            </w:pPr>
            <w:r w:rsidRPr="00385677">
              <w:rPr>
                <w:b/>
                <w:bCs/>
                <w:color w:val="3B3B98"/>
              </w:rPr>
              <w:t>A instituição detém elevado padrão ético de conduta nas operações realizadas no mercado financeiro</w:t>
            </w:r>
            <w:r w:rsidR="003837CA">
              <w:rPr>
                <w:b/>
                <w:bCs/>
                <w:color w:val="3B3B98"/>
              </w:rPr>
              <w:t>?</w:t>
            </w:r>
            <w:r w:rsidRPr="00385677">
              <w:rPr>
                <w:b/>
                <w:bCs/>
                <w:color w:val="3B3B98"/>
              </w:rPr>
              <w:t xml:space="preserve"> </w:t>
            </w:r>
          </w:p>
        </w:tc>
        <w:tc>
          <w:tcPr>
            <w:tcW w:w="1134" w:type="dxa"/>
            <w:vAlign w:val="center"/>
            <w:hideMark/>
          </w:tcPr>
          <w:p w14:paraId="67FFF42B"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37CA" w:rsidRPr="00385677" w14:paraId="5D8DC4A7" w14:textId="77777777" w:rsidTr="003A48B1">
        <w:trPr>
          <w:trHeight w:val="1268"/>
        </w:trPr>
        <w:tc>
          <w:tcPr>
            <w:tcW w:w="7366" w:type="dxa"/>
            <w:vAlign w:val="center"/>
          </w:tcPr>
          <w:p w14:paraId="511D3084" w14:textId="747CA21D" w:rsidR="003837CA" w:rsidRPr="00385677" w:rsidRDefault="003837CA" w:rsidP="003A48B1">
            <w:pPr>
              <w:rPr>
                <w:b/>
                <w:bCs/>
                <w:color w:val="3B3B98"/>
              </w:rPr>
            </w:pPr>
            <w:r>
              <w:rPr>
                <w:b/>
                <w:bCs/>
                <w:color w:val="3B3B98"/>
              </w:rPr>
              <w:lastRenderedPageBreak/>
              <w:t>A instituição</w:t>
            </w:r>
            <w:r w:rsidRPr="00385677">
              <w:rPr>
                <w:b/>
                <w:bCs/>
                <w:color w:val="3B3B98"/>
              </w:rPr>
              <w:t xml:space="preserve"> possui restrições que, a critério da CVM, do Banco Central do Brasil ou de outros órgãos competentes, desaconselhem um relacionamento seguro?</w:t>
            </w:r>
          </w:p>
        </w:tc>
        <w:tc>
          <w:tcPr>
            <w:tcW w:w="1134" w:type="dxa"/>
            <w:vAlign w:val="center"/>
          </w:tcPr>
          <w:p w14:paraId="67DB27AB" w14:textId="563CF30D" w:rsidR="003837CA" w:rsidRPr="00385677" w:rsidRDefault="0007302F" w:rsidP="00F11446">
            <w:pPr>
              <w:jc w:val="center"/>
              <w:rPr>
                <w:color w:val="404040" w:themeColor="text1" w:themeTint="BF"/>
              </w:rPr>
            </w:pPr>
            <w:r>
              <w:rPr>
                <w:color w:val="404040" w:themeColor="text1" w:themeTint="BF"/>
              </w:rPr>
              <w:t>Não</w:t>
            </w:r>
          </w:p>
        </w:tc>
      </w:tr>
      <w:tr w:rsidR="00385677" w:rsidRPr="00385677" w14:paraId="558EC38A" w14:textId="77777777" w:rsidTr="003A48B1">
        <w:trPr>
          <w:trHeight w:val="833"/>
        </w:trPr>
        <w:tc>
          <w:tcPr>
            <w:tcW w:w="7366" w:type="dxa"/>
            <w:vAlign w:val="center"/>
            <w:hideMark/>
          </w:tcPr>
          <w:p w14:paraId="322EF98C" w14:textId="77777777" w:rsidR="003A48B1" w:rsidRPr="00385677" w:rsidRDefault="003A48B1" w:rsidP="003A48B1">
            <w:pPr>
              <w:rPr>
                <w:b/>
                <w:bCs/>
                <w:color w:val="3B3B98"/>
              </w:rPr>
            </w:pPr>
            <w:r w:rsidRPr="00385677">
              <w:rPr>
                <w:b/>
                <w:bCs/>
                <w:color w:val="3B3B98"/>
              </w:rPr>
              <w:t>Os profissionais diretamente relacionados à gestão de ativos de terceiros da instituição possuem experiência mínima de 5 (cinco) anos na atividade?</w:t>
            </w:r>
          </w:p>
        </w:tc>
        <w:tc>
          <w:tcPr>
            <w:tcW w:w="1134" w:type="dxa"/>
            <w:vAlign w:val="center"/>
            <w:hideMark/>
          </w:tcPr>
          <w:p w14:paraId="4F283FA8"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3CD6E2E6" w14:textId="77777777" w:rsidTr="003A48B1">
        <w:trPr>
          <w:trHeight w:val="703"/>
        </w:trPr>
        <w:tc>
          <w:tcPr>
            <w:tcW w:w="7366" w:type="dxa"/>
            <w:vAlign w:val="center"/>
            <w:hideMark/>
          </w:tcPr>
          <w:p w14:paraId="60F05DFF" w14:textId="77777777" w:rsidR="003A48B1" w:rsidRPr="00385677" w:rsidRDefault="003A48B1" w:rsidP="003A48B1">
            <w:pPr>
              <w:rPr>
                <w:b/>
                <w:bCs/>
                <w:color w:val="3B3B98"/>
              </w:rPr>
            </w:pPr>
            <w:r w:rsidRPr="00385677">
              <w:rPr>
                <w:b/>
                <w:bCs/>
                <w:color w:val="3B3B98"/>
              </w:rPr>
              <w:t>A instituição e seus principais controladores possuem adequado histórico de atuação no mercado financeiro?</w:t>
            </w:r>
          </w:p>
        </w:tc>
        <w:tc>
          <w:tcPr>
            <w:tcW w:w="1134" w:type="dxa"/>
            <w:vAlign w:val="center"/>
            <w:hideMark/>
          </w:tcPr>
          <w:p w14:paraId="0052E9D0" w14:textId="77777777" w:rsidR="003A48B1" w:rsidRPr="00385677" w:rsidRDefault="003A48B1" w:rsidP="00F11446">
            <w:pPr>
              <w:jc w:val="center"/>
              <w:rPr>
                <w:color w:val="404040" w:themeColor="text1" w:themeTint="BF"/>
              </w:rPr>
            </w:pPr>
            <w:r w:rsidRPr="00385677">
              <w:rPr>
                <w:color w:val="404040" w:themeColor="text1" w:themeTint="BF"/>
              </w:rPr>
              <w:t>Sim</w:t>
            </w:r>
          </w:p>
        </w:tc>
      </w:tr>
      <w:tr w:rsidR="00385677" w:rsidRPr="00385677" w14:paraId="3F6F0AC7" w14:textId="77777777" w:rsidTr="003A48B1">
        <w:trPr>
          <w:trHeight w:val="58"/>
        </w:trPr>
        <w:tc>
          <w:tcPr>
            <w:tcW w:w="7366" w:type="dxa"/>
            <w:vAlign w:val="center"/>
            <w:hideMark/>
          </w:tcPr>
          <w:p w14:paraId="1ACB6660" w14:textId="77777777" w:rsidR="003A48B1" w:rsidRPr="00385677" w:rsidRDefault="003A48B1" w:rsidP="003A48B1">
            <w:pPr>
              <w:rPr>
                <w:b/>
                <w:bCs/>
                <w:color w:val="3B3B98"/>
              </w:rPr>
            </w:pPr>
            <w:r w:rsidRPr="00385677">
              <w:rPr>
                <w:b/>
                <w:bCs/>
                <w:color w:val="3B3B98"/>
              </w:rPr>
              <w:t>Em caso de Administrador de fundo de investimento, este detém no máximo 50% (cinquenta por cento) dos recursos sob sua administração oriundos de regimes próprios de previdência social?</w:t>
            </w:r>
          </w:p>
        </w:tc>
        <w:tc>
          <w:tcPr>
            <w:tcW w:w="1134" w:type="dxa"/>
            <w:vAlign w:val="center"/>
            <w:hideMark/>
          </w:tcPr>
          <w:p w14:paraId="08233C08" w14:textId="77777777" w:rsidR="003A48B1" w:rsidRPr="00385677" w:rsidRDefault="003A48B1" w:rsidP="00F11446">
            <w:pPr>
              <w:jc w:val="center"/>
              <w:rPr>
                <w:color w:val="404040" w:themeColor="text1" w:themeTint="BF"/>
              </w:rPr>
            </w:pPr>
            <w:r w:rsidRPr="00385677">
              <w:rPr>
                <w:color w:val="404040" w:themeColor="text1" w:themeTint="BF"/>
              </w:rPr>
              <w:t>Sim</w:t>
            </w:r>
          </w:p>
        </w:tc>
      </w:tr>
    </w:tbl>
    <w:p w14:paraId="70B1EA0E" w14:textId="77777777" w:rsidR="003A48B1" w:rsidRDefault="003A48B1" w:rsidP="003A48B1">
      <w:pPr>
        <w:rPr>
          <w:b/>
          <w:bCs/>
        </w:rPr>
      </w:pPr>
    </w:p>
    <w:p w14:paraId="1C23CA2C" w14:textId="51C9F43E" w:rsidR="000B24D3" w:rsidRPr="00385677" w:rsidRDefault="000B24D3" w:rsidP="000B24D3">
      <w:pPr>
        <w:rPr>
          <w:b/>
          <w:bCs/>
          <w:color w:val="3B3B98"/>
          <w:sz w:val="28"/>
          <w:szCs w:val="28"/>
        </w:rPr>
      </w:pPr>
      <w:r w:rsidRPr="00385677">
        <w:rPr>
          <w:b/>
          <w:bCs/>
          <w:color w:val="3B3B98"/>
          <w:sz w:val="28"/>
          <w:szCs w:val="28"/>
        </w:rPr>
        <w:t xml:space="preserve">III – </w:t>
      </w:r>
      <w:r w:rsidR="003B303C">
        <w:rPr>
          <w:b/>
          <w:bCs/>
          <w:color w:val="3B3B98"/>
          <w:sz w:val="28"/>
          <w:szCs w:val="28"/>
        </w:rPr>
        <w:t>SOBRE OS FUNDOS</w:t>
      </w:r>
    </w:p>
    <w:tbl>
      <w:tblPr>
        <w:tblStyle w:val="Tabelacomgrade"/>
        <w:tblW w:w="0" w:type="auto"/>
        <w:tblInd w:w="-5" w:type="dxa"/>
        <w:tblLook w:val="04A0" w:firstRow="1" w:lastRow="0" w:firstColumn="1" w:lastColumn="0" w:noHBand="0" w:noVBand="1"/>
      </w:tblPr>
      <w:tblGrid>
        <w:gridCol w:w="8499"/>
      </w:tblGrid>
      <w:tr w:rsidR="000B24D3" w:rsidRPr="006E6BAD" w14:paraId="09DD09C4" w14:textId="77777777" w:rsidTr="00170D9F">
        <w:tc>
          <w:tcPr>
            <w:tcW w:w="8499" w:type="dxa"/>
            <w:shd w:val="clear" w:color="auto" w:fill="3B3B98"/>
          </w:tcPr>
          <w:p w14:paraId="240FB69A" w14:textId="7DD30C52" w:rsidR="000B24D3" w:rsidRPr="00B50007" w:rsidRDefault="003B303C" w:rsidP="00170D9F">
            <w:pPr>
              <w:rPr>
                <w:b/>
                <w:bCs/>
              </w:rPr>
            </w:pPr>
            <w:r w:rsidRPr="003B303C">
              <w:rPr>
                <w:b/>
                <w:bCs/>
                <w:color w:val="FFFFFF" w:themeColor="background1"/>
              </w:rPr>
              <w:t>DAS CLASSES DE FUNDOS DE INVESTIMENTOS EM QUE A INSTITUIÇÃO ESTÁ SENDO CREDENCIADA:</w:t>
            </w:r>
          </w:p>
        </w:tc>
      </w:tr>
    </w:tbl>
    <w:p w14:paraId="16EC5044" w14:textId="46BEFB03" w:rsidR="00CC6B6D" w:rsidRDefault="00574AD6" w:rsidP="0085754A">
      <w:pPr>
        <w:rPr>
          <w:color w:val="404040" w:themeColor="text1" w:themeTint="BF"/>
        </w:rPr>
      </w:pPr>
      <w:r>
        <w:rPr>
          <w:color w:val="404040" w:themeColor="text1" w:themeTint="BF"/>
        </w:rPr>
        <w:t>A referida instituição possui fundos de investimentos no segmento de Renda Fixa, Renda Variável, Exterior</w:t>
      </w:r>
      <w:r w:rsidR="003A3680">
        <w:rPr>
          <w:color w:val="404040" w:themeColor="text1" w:themeTint="BF"/>
        </w:rPr>
        <w:t xml:space="preserve"> e</w:t>
      </w:r>
      <w:r>
        <w:rPr>
          <w:color w:val="404040" w:themeColor="text1" w:themeTint="BF"/>
        </w:rPr>
        <w:t xml:space="preserve"> Fundos Estruturados</w:t>
      </w:r>
      <w:r w:rsidR="003A3680">
        <w:rPr>
          <w:color w:val="404040" w:themeColor="text1" w:themeTint="BF"/>
        </w:rPr>
        <w:t>, enquadrados para os RPPS conforme Resolução CMN 4.963/2021.</w:t>
      </w:r>
    </w:p>
    <w:p w14:paraId="786D06F8" w14:textId="2C35618E" w:rsidR="00FD3E35" w:rsidRPr="00385677" w:rsidRDefault="00237256" w:rsidP="0085754A">
      <w:pPr>
        <w:rPr>
          <w:b/>
          <w:bCs/>
          <w:color w:val="3B3B98"/>
          <w:sz w:val="28"/>
          <w:szCs w:val="28"/>
        </w:rPr>
      </w:pPr>
      <w:r w:rsidRPr="00385677">
        <w:rPr>
          <w:b/>
          <w:bCs/>
          <w:color w:val="3B3B98"/>
          <w:sz w:val="28"/>
          <w:szCs w:val="28"/>
        </w:rPr>
        <w:t>I</w:t>
      </w:r>
      <w:r w:rsidR="0047448C">
        <w:rPr>
          <w:b/>
          <w:bCs/>
          <w:color w:val="3B3B98"/>
          <w:sz w:val="28"/>
          <w:szCs w:val="28"/>
        </w:rPr>
        <w:t>V</w:t>
      </w:r>
      <w:r w:rsidRPr="00385677">
        <w:rPr>
          <w:b/>
          <w:bCs/>
          <w:color w:val="3B3B98"/>
          <w:sz w:val="28"/>
          <w:szCs w:val="28"/>
        </w:rPr>
        <w:t>– ANÁLISE DA INSTITUIÇÃO A SER CREDENCIADA</w:t>
      </w:r>
    </w:p>
    <w:tbl>
      <w:tblPr>
        <w:tblStyle w:val="Tabelacomgrade"/>
        <w:tblW w:w="0" w:type="auto"/>
        <w:tblInd w:w="-5" w:type="dxa"/>
        <w:tblLook w:val="04A0" w:firstRow="1" w:lastRow="0" w:firstColumn="1" w:lastColumn="0" w:noHBand="0" w:noVBand="1"/>
      </w:tblPr>
      <w:tblGrid>
        <w:gridCol w:w="8499"/>
      </w:tblGrid>
      <w:tr w:rsidR="006E6BAD" w:rsidRPr="006E6BAD" w14:paraId="66A9B057" w14:textId="77777777" w:rsidTr="0082059B">
        <w:tc>
          <w:tcPr>
            <w:tcW w:w="8499" w:type="dxa"/>
            <w:shd w:val="clear" w:color="auto" w:fill="3B3B98"/>
          </w:tcPr>
          <w:p w14:paraId="0D78999C" w14:textId="26AC1217" w:rsidR="006E6BAD" w:rsidRPr="00B50007" w:rsidRDefault="00EF0037" w:rsidP="00B50007">
            <w:pPr>
              <w:rPr>
                <w:b/>
                <w:bCs/>
              </w:rPr>
            </w:pPr>
            <w:r w:rsidRPr="0082059B">
              <w:rPr>
                <w:b/>
                <w:bCs/>
                <w:color w:val="FFFFFF" w:themeColor="background1"/>
              </w:rPr>
              <w:t>ATOS DE REGISTRO OU AUTORIZAÇÃO PARA FUNCIONAMENTO EXPEDIDO POR ÓRGÃO COMPETENTE.</w:t>
            </w:r>
          </w:p>
        </w:tc>
      </w:tr>
    </w:tbl>
    <w:p w14:paraId="5B8C804D" w14:textId="7EF92518" w:rsidR="00CC6B6D" w:rsidRDefault="000B5280" w:rsidP="00374AF8">
      <w:pPr>
        <w:rPr>
          <w:color w:val="404040" w:themeColor="text1" w:themeTint="BF"/>
        </w:rPr>
      </w:pPr>
      <w:r>
        <w:rPr>
          <w:color w:val="404040" w:themeColor="text1" w:themeTint="BF"/>
        </w:rPr>
        <w:t>A instituição é autorizada pelo Ato Declaratório Nº 1.481, de 13 de agosto de 1990.</w:t>
      </w:r>
    </w:p>
    <w:p w14:paraId="2FF1988F" w14:textId="77777777" w:rsidR="00CC6B6D" w:rsidRPr="00FD11EF" w:rsidRDefault="00CC6B6D" w:rsidP="00374AF8">
      <w:pPr>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6E6BAD" w:rsidRPr="006E6BAD" w14:paraId="15262C5B" w14:textId="77777777" w:rsidTr="0082059B">
        <w:tc>
          <w:tcPr>
            <w:tcW w:w="8499" w:type="dxa"/>
            <w:shd w:val="clear" w:color="auto" w:fill="3B3B98"/>
          </w:tcPr>
          <w:p w14:paraId="09EE46FE" w14:textId="6DE4458E" w:rsidR="006E6BAD" w:rsidRPr="00B50007" w:rsidRDefault="00EF0037" w:rsidP="00EF0037">
            <w:pPr>
              <w:spacing w:line="279" w:lineRule="auto"/>
              <w:rPr>
                <w:b/>
                <w:bCs/>
              </w:rPr>
            </w:pPr>
            <w:r w:rsidRPr="0082059B">
              <w:rPr>
                <w:b/>
                <w:bCs/>
                <w:color w:val="FFFFFF" w:themeColor="background1"/>
              </w:rPr>
              <w:t>OBSERVÂNCIA DE ELEVADO PADRÃO ÉTICO DE CONDUTA NAS OPERAÇÕES REALIZADAS NO MERCADO FINANCEIRO E AUSÊNCIA DE RESTRIÇÕES VERIFICADAS POR ÓRGÃOS COMPETENTES.</w:t>
            </w:r>
          </w:p>
        </w:tc>
      </w:tr>
      <w:tr w:rsidR="00385677" w:rsidRPr="00385677" w14:paraId="6447AD62" w14:textId="77777777" w:rsidTr="00074CF2">
        <w:tc>
          <w:tcPr>
            <w:tcW w:w="8499" w:type="dxa"/>
          </w:tcPr>
          <w:p w14:paraId="316AABA5" w14:textId="77777777" w:rsidR="003804EF" w:rsidRPr="00385677" w:rsidRDefault="003804EF" w:rsidP="00170D9F">
            <w:pPr>
              <w:rPr>
                <w:b/>
                <w:bCs/>
                <w:color w:val="3B3B98"/>
              </w:rPr>
            </w:pPr>
            <w:r w:rsidRPr="00385677">
              <w:rPr>
                <w:b/>
                <w:bCs/>
                <w:color w:val="3B3B98"/>
              </w:rPr>
              <w:t xml:space="preserve">SOBRE ELEVADO PADRÃO ÉTICO: </w:t>
            </w:r>
          </w:p>
        </w:tc>
      </w:tr>
    </w:tbl>
    <w:p w14:paraId="4CB26811" w14:textId="77777777" w:rsidR="000B5280" w:rsidRPr="00D10C85" w:rsidRDefault="000B5280" w:rsidP="000B5280">
      <w:pPr>
        <w:jc w:val="both"/>
        <w:rPr>
          <w:color w:val="404040" w:themeColor="text1" w:themeTint="BF"/>
        </w:rPr>
      </w:pPr>
      <w:r>
        <w:rPr>
          <w:color w:val="404040" w:themeColor="text1" w:themeTint="BF"/>
        </w:rPr>
        <w:t xml:space="preserve">As </w:t>
      </w:r>
      <w:r w:rsidRPr="00D10C85">
        <w:rPr>
          <w:color w:val="404040" w:themeColor="text1" w:themeTint="BF"/>
        </w:rPr>
        <w:t xml:space="preserve">Diretrizes Éticas Profissionais da BB </w:t>
      </w:r>
      <w:proofErr w:type="spellStart"/>
      <w:r w:rsidRPr="00D10C85">
        <w:rPr>
          <w:color w:val="404040" w:themeColor="text1" w:themeTint="BF"/>
        </w:rPr>
        <w:t>Asset</w:t>
      </w:r>
      <w:proofErr w:type="spellEnd"/>
      <w:r w:rsidRPr="00D10C85">
        <w:rPr>
          <w:color w:val="404040" w:themeColor="text1" w:themeTint="BF"/>
        </w:rPr>
        <w:t xml:space="preserve"> é um documento complementar ao Código de Ética de seu Controlador, Banco do Brasil S.A., tendo como finalidade a abordagem de temas considerados relevantes ao segmento de </w:t>
      </w:r>
      <w:proofErr w:type="spellStart"/>
      <w:r w:rsidRPr="00D10C85">
        <w:rPr>
          <w:color w:val="404040" w:themeColor="text1" w:themeTint="BF"/>
        </w:rPr>
        <w:t>asset</w:t>
      </w:r>
      <w:proofErr w:type="spellEnd"/>
      <w:r w:rsidRPr="00D10C85">
        <w:rPr>
          <w:color w:val="404040" w:themeColor="text1" w:themeTint="BF"/>
        </w:rPr>
        <w:t xml:space="preserve"> management e que não foram abordados pelo Código da holding. Considerando as particularidades descritas acima, as Diretrizes Éticas Profissionais têm por objetivo disciplinar a conduta dos profissionais que atuam na BB </w:t>
      </w:r>
      <w:proofErr w:type="spellStart"/>
      <w:r w:rsidRPr="00D10C85">
        <w:rPr>
          <w:color w:val="404040" w:themeColor="text1" w:themeTint="BF"/>
        </w:rPr>
        <w:t>Asset</w:t>
      </w:r>
      <w:proofErr w:type="spellEnd"/>
      <w:r w:rsidRPr="00D10C85">
        <w:rPr>
          <w:color w:val="404040" w:themeColor="text1" w:themeTint="BF"/>
        </w:rPr>
        <w:t>, de forma complementar às regras contidas no Código de Ética e Normas de Conduta do Banco do Brasil.</w:t>
      </w:r>
    </w:p>
    <w:p w14:paraId="4D182931" w14:textId="0A1B3EE7" w:rsidR="003804EF" w:rsidRDefault="000B5280" w:rsidP="000B5280">
      <w:pPr>
        <w:jc w:val="both"/>
        <w:rPr>
          <w:color w:val="404040" w:themeColor="text1" w:themeTint="BF"/>
        </w:rPr>
      </w:pPr>
      <w:r w:rsidRPr="00D10C85">
        <w:rPr>
          <w:color w:val="404040" w:themeColor="text1" w:themeTint="BF"/>
        </w:rPr>
        <w:t xml:space="preserve">Anualmente, ou quando da ocorrência de alterações, os empregados assinam eletronicamente o Código de Ética e Normas de Conduta do BB e, a cada revisão, o Termo de Ciência e Concordância às Diretrizes Éticas Profissionais da BB </w:t>
      </w:r>
      <w:proofErr w:type="spellStart"/>
      <w:r w:rsidRPr="00D10C85">
        <w:rPr>
          <w:color w:val="404040" w:themeColor="text1" w:themeTint="BF"/>
        </w:rPr>
        <w:t>Asset</w:t>
      </w:r>
      <w:proofErr w:type="spellEnd"/>
      <w:r w:rsidRPr="00D10C85">
        <w:rPr>
          <w:color w:val="404040" w:themeColor="text1" w:themeTint="BF"/>
        </w:rPr>
        <w:t>.</w:t>
      </w:r>
    </w:p>
    <w:p w14:paraId="64311547" w14:textId="77777777" w:rsidR="00675C8B" w:rsidRDefault="00675C8B" w:rsidP="00EF0037">
      <w:pPr>
        <w:rPr>
          <w:color w:val="3B3B98"/>
        </w:rPr>
      </w:pPr>
    </w:p>
    <w:p w14:paraId="06A6E095" w14:textId="77777777" w:rsidR="00675C8B" w:rsidRDefault="00675C8B" w:rsidP="00EF0037">
      <w:pPr>
        <w:rPr>
          <w:color w:val="3B3B98"/>
        </w:rPr>
      </w:pPr>
    </w:p>
    <w:p w14:paraId="339E75E4" w14:textId="77777777" w:rsidR="00675C8B" w:rsidRPr="00385677" w:rsidRDefault="00675C8B" w:rsidP="00EF0037">
      <w:pPr>
        <w:rPr>
          <w:b/>
          <w:bCs/>
          <w:color w:val="3B3B98"/>
        </w:rPr>
      </w:pPr>
    </w:p>
    <w:tbl>
      <w:tblPr>
        <w:tblStyle w:val="Tabelacomgrade"/>
        <w:tblW w:w="0" w:type="auto"/>
        <w:tblLook w:val="04A0" w:firstRow="1" w:lastRow="0" w:firstColumn="1" w:lastColumn="0" w:noHBand="0" w:noVBand="1"/>
      </w:tblPr>
      <w:tblGrid>
        <w:gridCol w:w="8494"/>
      </w:tblGrid>
      <w:tr w:rsidR="00385677" w:rsidRPr="00385677" w14:paraId="6FBCBADD" w14:textId="77777777" w:rsidTr="003804EF">
        <w:tc>
          <w:tcPr>
            <w:tcW w:w="8494" w:type="dxa"/>
          </w:tcPr>
          <w:p w14:paraId="1669B11F" w14:textId="77777777" w:rsidR="003804EF" w:rsidRPr="00385677" w:rsidRDefault="003804EF" w:rsidP="00170D9F">
            <w:pPr>
              <w:rPr>
                <w:b/>
                <w:bCs/>
                <w:color w:val="3B3B98"/>
              </w:rPr>
            </w:pPr>
            <w:r w:rsidRPr="00385677">
              <w:rPr>
                <w:b/>
                <w:bCs/>
                <w:color w:val="3B3B98"/>
              </w:rPr>
              <w:lastRenderedPageBreak/>
              <w:t>SOBRE AUSÊNCIA DE RESTRIÇÕES:</w:t>
            </w:r>
          </w:p>
        </w:tc>
      </w:tr>
    </w:tbl>
    <w:p w14:paraId="672955CC" w14:textId="65194EB4" w:rsidR="003804EF" w:rsidRDefault="000B5280" w:rsidP="00EF0037">
      <w:pPr>
        <w:rPr>
          <w:color w:val="404040" w:themeColor="text1" w:themeTint="BF"/>
        </w:rPr>
      </w:pPr>
      <w:r>
        <w:rPr>
          <w:color w:val="404040" w:themeColor="text1" w:themeTint="BF"/>
        </w:rPr>
        <w:t>N/A.</w:t>
      </w:r>
    </w:p>
    <w:p w14:paraId="418D3CDD" w14:textId="77777777" w:rsidR="00675C8B" w:rsidRPr="00B50007" w:rsidRDefault="00675C8B" w:rsidP="00EF0037"/>
    <w:tbl>
      <w:tblPr>
        <w:tblStyle w:val="Tabelacomgrade"/>
        <w:tblW w:w="0" w:type="auto"/>
        <w:tblInd w:w="-5" w:type="dxa"/>
        <w:tblLook w:val="04A0" w:firstRow="1" w:lastRow="0" w:firstColumn="1" w:lastColumn="0" w:noHBand="0" w:noVBand="1"/>
      </w:tblPr>
      <w:tblGrid>
        <w:gridCol w:w="8499"/>
      </w:tblGrid>
      <w:tr w:rsidR="006E6BAD" w:rsidRPr="006E6BAD" w14:paraId="1D0B4D9A" w14:textId="77777777" w:rsidTr="0082059B">
        <w:tc>
          <w:tcPr>
            <w:tcW w:w="8499" w:type="dxa"/>
            <w:shd w:val="clear" w:color="auto" w:fill="3B3B98"/>
          </w:tcPr>
          <w:p w14:paraId="6F153E7E" w14:textId="4954942A" w:rsidR="006E6BAD" w:rsidRPr="00B50007" w:rsidRDefault="003804EF" w:rsidP="00B50007">
            <w:pPr>
              <w:rPr>
                <w:b/>
                <w:bCs/>
              </w:rPr>
            </w:pPr>
            <w:r w:rsidRPr="0082059B">
              <w:rPr>
                <w:b/>
                <w:bCs/>
                <w:color w:val="FFFFFF" w:themeColor="background1"/>
              </w:rPr>
              <w:t>ANÁLISE DO HISTÓRICO DE ATUAÇÃO DA INSTITUIÇÃO E DE SEUS CONTROLADORES.</w:t>
            </w:r>
          </w:p>
        </w:tc>
      </w:tr>
    </w:tbl>
    <w:p w14:paraId="364B2AB0" w14:textId="77777777" w:rsidR="000B5280" w:rsidRDefault="000B5280" w:rsidP="000B5280">
      <w:pPr>
        <w:jc w:val="both"/>
        <w:rPr>
          <w:color w:val="404040" w:themeColor="text1" w:themeTint="BF"/>
        </w:rPr>
      </w:pPr>
      <w:r w:rsidRPr="00AF4020">
        <w:rPr>
          <w:color w:val="404040" w:themeColor="text1" w:themeTint="BF"/>
        </w:rPr>
        <w:t>Fundada em 1986, a BB Gestão de Recursos DTVM S.A</w:t>
      </w:r>
      <w:r>
        <w:rPr>
          <w:color w:val="404040" w:themeColor="text1" w:themeTint="BF"/>
        </w:rPr>
        <w:t>.</w:t>
      </w:r>
      <w:r w:rsidRPr="00AF4020">
        <w:rPr>
          <w:color w:val="404040" w:themeColor="text1" w:themeTint="BF"/>
        </w:rPr>
        <w:t xml:space="preserve">, com sede no Rio de Janeiro e escritório em São Paulo, tem como atividades principais a administração, gestão e distribuição de fundos de investimentos e carteiras administradas. </w:t>
      </w:r>
    </w:p>
    <w:p w14:paraId="7CB16D16" w14:textId="77777777" w:rsidR="000B5280" w:rsidRDefault="000B5280" w:rsidP="000B5280">
      <w:pPr>
        <w:jc w:val="both"/>
        <w:rPr>
          <w:color w:val="404040" w:themeColor="text1" w:themeTint="BF"/>
        </w:rPr>
      </w:pPr>
      <w:r w:rsidRPr="00AF4020">
        <w:rPr>
          <w:color w:val="404040" w:themeColor="text1" w:themeTint="BF"/>
        </w:rPr>
        <w:t>Enquanto subsidiária integral do Banco do Brasil</w:t>
      </w:r>
      <w:r>
        <w:rPr>
          <w:color w:val="404040" w:themeColor="text1" w:themeTint="BF"/>
        </w:rPr>
        <w:t xml:space="preserve"> </w:t>
      </w:r>
      <w:r w:rsidRPr="00AF4020">
        <w:rPr>
          <w:color w:val="404040" w:themeColor="text1" w:themeTint="BF"/>
        </w:rPr>
        <w:t>S</w:t>
      </w:r>
      <w:r>
        <w:rPr>
          <w:color w:val="404040" w:themeColor="text1" w:themeTint="BF"/>
        </w:rPr>
        <w:t>.</w:t>
      </w:r>
      <w:r w:rsidRPr="00AF4020">
        <w:rPr>
          <w:color w:val="404040" w:themeColor="text1" w:themeTint="BF"/>
        </w:rPr>
        <w:t>A</w:t>
      </w:r>
      <w:r>
        <w:rPr>
          <w:color w:val="404040" w:themeColor="text1" w:themeTint="BF"/>
        </w:rPr>
        <w:t>.</w:t>
      </w:r>
      <w:r w:rsidRPr="00AF4020">
        <w:rPr>
          <w:color w:val="404040" w:themeColor="text1" w:themeTint="BF"/>
        </w:rPr>
        <w:t xml:space="preserve">, adotamos as melhores práticas de governança, possuímos </w:t>
      </w:r>
      <w:r>
        <w:rPr>
          <w:color w:val="404040" w:themeColor="text1" w:themeTint="BF"/>
        </w:rPr>
        <w:t>C</w:t>
      </w:r>
      <w:r w:rsidRPr="00AF4020">
        <w:rPr>
          <w:color w:val="404040" w:themeColor="text1" w:themeTint="BF"/>
        </w:rPr>
        <w:t xml:space="preserve">onselho de </w:t>
      </w:r>
      <w:r>
        <w:rPr>
          <w:color w:val="404040" w:themeColor="text1" w:themeTint="BF"/>
        </w:rPr>
        <w:t>A</w:t>
      </w:r>
      <w:r w:rsidRPr="00AF4020">
        <w:rPr>
          <w:color w:val="404040" w:themeColor="text1" w:themeTint="BF"/>
        </w:rPr>
        <w:t>dministração próprio, com participação de membros independentes e representantes dos empregados</w:t>
      </w:r>
      <w:r>
        <w:rPr>
          <w:color w:val="404040" w:themeColor="text1" w:themeTint="BF"/>
        </w:rPr>
        <w:t>;</w:t>
      </w:r>
      <w:r w:rsidRPr="00AF4020">
        <w:rPr>
          <w:color w:val="404040" w:themeColor="text1" w:themeTint="BF"/>
        </w:rPr>
        <w:t xml:space="preserve"> </w:t>
      </w:r>
      <w:r>
        <w:rPr>
          <w:color w:val="404040" w:themeColor="text1" w:themeTint="BF"/>
        </w:rPr>
        <w:t>D</w:t>
      </w:r>
      <w:r w:rsidRPr="00AF4020">
        <w:rPr>
          <w:color w:val="404040" w:themeColor="text1" w:themeTint="BF"/>
        </w:rPr>
        <w:t xml:space="preserve">iretoria </w:t>
      </w:r>
      <w:r>
        <w:rPr>
          <w:color w:val="404040" w:themeColor="text1" w:themeTint="BF"/>
        </w:rPr>
        <w:t>E</w:t>
      </w:r>
      <w:r w:rsidRPr="00AF4020">
        <w:rPr>
          <w:color w:val="404040" w:themeColor="text1" w:themeTint="BF"/>
        </w:rPr>
        <w:t xml:space="preserve">xecutiva composta por um </w:t>
      </w:r>
      <w:r>
        <w:rPr>
          <w:color w:val="404040" w:themeColor="text1" w:themeTint="BF"/>
        </w:rPr>
        <w:t>D</w:t>
      </w:r>
      <w:r w:rsidRPr="00AF4020">
        <w:rPr>
          <w:color w:val="404040" w:themeColor="text1" w:themeTint="BF"/>
        </w:rPr>
        <w:t>iretor-</w:t>
      </w:r>
      <w:r>
        <w:rPr>
          <w:color w:val="404040" w:themeColor="text1" w:themeTint="BF"/>
        </w:rPr>
        <w:t>P</w:t>
      </w:r>
      <w:r w:rsidRPr="00AF4020">
        <w:rPr>
          <w:color w:val="404040" w:themeColor="text1" w:themeTint="BF"/>
        </w:rPr>
        <w:t xml:space="preserve">residente e três </w:t>
      </w:r>
      <w:r>
        <w:rPr>
          <w:color w:val="404040" w:themeColor="text1" w:themeTint="BF"/>
        </w:rPr>
        <w:t>D</w:t>
      </w:r>
      <w:r w:rsidRPr="00AF4020">
        <w:rPr>
          <w:color w:val="404040" w:themeColor="text1" w:themeTint="BF"/>
        </w:rPr>
        <w:t xml:space="preserve">iretores </w:t>
      </w:r>
      <w:r>
        <w:rPr>
          <w:color w:val="404040" w:themeColor="text1" w:themeTint="BF"/>
        </w:rPr>
        <w:t>E</w:t>
      </w:r>
      <w:r w:rsidRPr="00AF4020">
        <w:rPr>
          <w:color w:val="404040" w:themeColor="text1" w:themeTint="BF"/>
        </w:rPr>
        <w:t>xecutivos, todos estatutários</w:t>
      </w:r>
      <w:r>
        <w:rPr>
          <w:color w:val="404040" w:themeColor="text1" w:themeTint="BF"/>
        </w:rPr>
        <w:t>;</w:t>
      </w:r>
      <w:r w:rsidRPr="00AF4020">
        <w:rPr>
          <w:color w:val="404040" w:themeColor="text1" w:themeTint="BF"/>
        </w:rPr>
        <w:t xml:space="preserve"> </w:t>
      </w:r>
      <w:r>
        <w:rPr>
          <w:color w:val="404040" w:themeColor="text1" w:themeTint="BF"/>
        </w:rPr>
        <w:t>C</w:t>
      </w:r>
      <w:r w:rsidRPr="00AF4020">
        <w:rPr>
          <w:color w:val="404040" w:themeColor="text1" w:themeTint="BF"/>
        </w:rPr>
        <w:t xml:space="preserve">onselho </w:t>
      </w:r>
      <w:r>
        <w:rPr>
          <w:color w:val="404040" w:themeColor="text1" w:themeTint="BF"/>
        </w:rPr>
        <w:t>F</w:t>
      </w:r>
      <w:r w:rsidRPr="00AF4020">
        <w:rPr>
          <w:color w:val="404040" w:themeColor="text1" w:themeTint="BF"/>
        </w:rPr>
        <w:t>iscal para assegurar a fiscalização dos atos de gestão</w:t>
      </w:r>
      <w:r>
        <w:rPr>
          <w:color w:val="404040" w:themeColor="text1" w:themeTint="BF"/>
        </w:rPr>
        <w:t>;</w:t>
      </w:r>
      <w:r w:rsidRPr="00AF4020">
        <w:rPr>
          <w:color w:val="404040" w:themeColor="text1" w:themeTint="BF"/>
        </w:rPr>
        <w:t xml:space="preserve"> e utilizamos</w:t>
      </w:r>
      <w:r>
        <w:rPr>
          <w:color w:val="404040" w:themeColor="text1" w:themeTint="BF"/>
        </w:rPr>
        <w:t>,</w:t>
      </w:r>
      <w:r w:rsidRPr="00AF4020">
        <w:rPr>
          <w:color w:val="404040" w:themeColor="text1" w:themeTint="BF"/>
        </w:rPr>
        <w:t xml:space="preserve"> por compartilhamento</w:t>
      </w:r>
      <w:r>
        <w:rPr>
          <w:color w:val="404040" w:themeColor="text1" w:themeTint="BF"/>
        </w:rPr>
        <w:t>,</w:t>
      </w:r>
      <w:r w:rsidRPr="00AF4020">
        <w:rPr>
          <w:color w:val="404040" w:themeColor="text1" w:themeTint="BF"/>
        </w:rPr>
        <w:t xml:space="preserve"> a estrutura de </w:t>
      </w:r>
      <w:r>
        <w:rPr>
          <w:color w:val="404040" w:themeColor="text1" w:themeTint="BF"/>
        </w:rPr>
        <w:t>A</w:t>
      </w:r>
      <w:r w:rsidRPr="00AF4020">
        <w:rPr>
          <w:color w:val="404040" w:themeColor="text1" w:themeTint="BF"/>
        </w:rPr>
        <w:t xml:space="preserve">uditoria </w:t>
      </w:r>
      <w:r>
        <w:rPr>
          <w:color w:val="404040" w:themeColor="text1" w:themeTint="BF"/>
        </w:rPr>
        <w:t>I</w:t>
      </w:r>
      <w:r w:rsidRPr="00AF4020">
        <w:rPr>
          <w:color w:val="404040" w:themeColor="text1" w:themeTint="BF"/>
        </w:rPr>
        <w:t>nterna do BB. Respeitamos a segregação de atividades conforme prescrito pela CVM.</w:t>
      </w:r>
    </w:p>
    <w:p w14:paraId="3DB2EC50" w14:textId="77777777" w:rsidR="000B5280" w:rsidRDefault="000B5280" w:rsidP="000B5280">
      <w:pPr>
        <w:jc w:val="both"/>
        <w:rPr>
          <w:color w:val="404040" w:themeColor="text1" w:themeTint="BF"/>
        </w:rPr>
      </w:pPr>
      <w:r w:rsidRPr="00712DBB">
        <w:rPr>
          <w:color w:val="404040" w:themeColor="text1" w:themeTint="BF"/>
        </w:rPr>
        <w:t xml:space="preserve">Aderimos aos regimes de Comitê de Auditoria Único, Comitê de Remuneração Único, Comitê de Elegibilidade para as Entidades Ligadas ao Banco do Brasil e Comitê de Riscos e de Capital do Conglomerado BB (Resoluções CMN nº 3.198/2004, CMN nº 3.921/2010, Decreto nº 8.945/2016 e CMN nº 4.557/2017, respectivamente). Cumpre destacar que a resolução CMN nº 3.921/2010 foi revogada pela resolução CMN nº 5.177/2024. Atualmente, a BB </w:t>
      </w:r>
      <w:proofErr w:type="spellStart"/>
      <w:r w:rsidRPr="00712DBB">
        <w:rPr>
          <w:color w:val="404040" w:themeColor="text1" w:themeTint="BF"/>
        </w:rPr>
        <w:t>Asset</w:t>
      </w:r>
      <w:proofErr w:type="spellEnd"/>
      <w:r w:rsidRPr="00712DBB">
        <w:rPr>
          <w:color w:val="404040" w:themeColor="text1" w:themeTint="BF"/>
        </w:rPr>
        <w:t xml:space="preserve"> observa a Resolução BCB 432/2024. </w:t>
      </w:r>
    </w:p>
    <w:p w14:paraId="142094B4" w14:textId="77777777" w:rsidR="000B5280" w:rsidRPr="00712DBB" w:rsidRDefault="000B5280" w:rsidP="000B5280">
      <w:pPr>
        <w:jc w:val="both"/>
        <w:rPr>
          <w:color w:val="404040" w:themeColor="text1" w:themeTint="BF"/>
        </w:rPr>
      </w:pPr>
      <w:r w:rsidRPr="00712DBB">
        <w:rPr>
          <w:color w:val="404040" w:themeColor="text1" w:themeTint="BF"/>
        </w:rPr>
        <w:t>A gestão dos recursos é realizada por equipes técnicas especializadas em investimentos, macroeconomia, pesquisa e análise de empresas. A administração do Fundo é realizada por equipes responsáveis pelo seu funcionamento, pelo controle dos prestadores de serviços, pela defesa dos interesses dos cotistas e pela representação do Fundo perante os órgãos reguladores.</w:t>
      </w:r>
    </w:p>
    <w:p w14:paraId="40F5767C" w14:textId="77777777" w:rsidR="000B5280" w:rsidRDefault="000B5280" w:rsidP="000B5280">
      <w:pPr>
        <w:jc w:val="both"/>
        <w:rPr>
          <w:color w:val="404040" w:themeColor="text1" w:themeTint="BF"/>
        </w:rPr>
      </w:pPr>
      <w:r w:rsidRPr="00855CA1">
        <w:rPr>
          <w:color w:val="404040" w:themeColor="text1" w:themeTint="BF"/>
        </w:rPr>
        <w:t xml:space="preserve">Em 2024, foi renovado o Rating MQ1 atribuído pela agência de Rating Moody´s representando a nota máxima em qualidade de gestão e a Fitch Rating atribuiu a Carta de Confirmação de rating "Excelente", </w:t>
      </w:r>
      <w:r>
        <w:rPr>
          <w:color w:val="404040" w:themeColor="text1" w:themeTint="BF"/>
        </w:rPr>
        <w:t>s</w:t>
      </w:r>
      <w:r w:rsidRPr="00855CA1">
        <w:rPr>
          <w:color w:val="404040" w:themeColor="text1" w:themeTint="BF"/>
        </w:rPr>
        <w:t xml:space="preserve">endo também nota máxima de uma escala de 5 (cinco) níveis. Vale ressaltar que a Fitch Rating reclassificou o score de 'Gestão de Risco' da BB </w:t>
      </w:r>
      <w:proofErr w:type="spellStart"/>
      <w:r w:rsidRPr="00855CA1">
        <w:rPr>
          <w:color w:val="404040" w:themeColor="text1" w:themeTint="BF"/>
        </w:rPr>
        <w:t>Asset</w:t>
      </w:r>
      <w:proofErr w:type="spellEnd"/>
      <w:r w:rsidRPr="00855CA1">
        <w:rPr>
          <w:color w:val="404040" w:themeColor="text1" w:themeTint="BF"/>
        </w:rPr>
        <w:t xml:space="preserve"> de "Forte" para "Excelente", refletindo a consciência dos processos de compliance e governança ao longo do tempo. </w:t>
      </w:r>
    </w:p>
    <w:p w14:paraId="23CF5C9F" w14:textId="77777777" w:rsidR="000B5280" w:rsidRPr="00855CA1" w:rsidRDefault="000B5280" w:rsidP="000B5280">
      <w:pPr>
        <w:jc w:val="both"/>
        <w:rPr>
          <w:color w:val="404040" w:themeColor="text1" w:themeTint="BF"/>
        </w:rPr>
      </w:pPr>
      <w:r w:rsidRPr="00855CA1">
        <w:rPr>
          <w:color w:val="404040" w:themeColor="text1" w:themeTint="BF"/>
        </w:rPr>
        <w:t xml:space="preserve">Liderando a indústria nacional de administração e gestão de fundos de investimentos desde 1994 de acordo com o Ranking da ANBIMA (Associação Brasileira das Entidades dos Mercados Financeiros e de Capitais). Em 2024, o Ranking de Gestão de Recursos de Terceiros da ANBIMA destacou a instituição como a maior gestora do país com um volume de R$ 1,655 trilhão de recursos sob gestão, o que representa 18,63% do </w:t>
      </w:r>
      <w:proofErr w:type="spellStart"/>
      <w:r w:rsidRPr="00855CA1">
        <w:rPr>
          <w:color w:val="404040" w:themeColor="text1" w:themeTint="BF"/>
        </w:rPr>
        <w:t>market</w:t>
      </w:r>
      <w:proofErr w:type="spellEnd"/>
      <w:r w:rsidRPr="00855CA1">
        <w:rPr>
          <w:color w:val="404040" w:themeColor="text1" w:themeTint="BF"/>
        </w:rPr>
        <w:t xml:space="preserve"> </w:t>
      </w:r>
      <w:proofErr w:type="spellStart"/>
      <w:r w:rsidRPr="00855CA1">
        <w:rPr>
          <w:color w:val="404040" w:themeColor="text1" w:themeTint="BF"/>
        </w:rPr>
        <w:t>share</w:t>
      </w:r>
      <w:proofErr w:type="spellEnd"/>
      <w:r w:rsidRPr="00855CA1">
        <w:rPr>
          <w:color w:val="404040" w:themeColor="text1" w:themeTint="BF"/>
        </w:rPr>
        <w:t>.</w:t>
      </w:r>
    </w:p>
    <w:p w14:paraId="5367AF51" w14:textId="77777777" w:rsidR="00B50007" w:rsidRDefault="00B50007" w:rsidP="00CE1A54">
      <w:pPr>
        <w:rPr>
          <w:color w:val="404040" w:themeColor="text1" w:themeTint="BF"/>
        </w:rPr>
      </w:pPr>
    </w:p>
    <w:p w14:paraId="6FD05DF0" w14:textId="77777777" w:rsidR="00675C8B" w:rsidRDefault="00675C8B" w:rsidP="00CE1A54"/>
    <w:p w14:paraId="3F5C35E8" w14:textId="77777777" w:rsidR="00675C8B" w:rsidRDefault="00675C8B" w:rsidP="00CE1A54"/>
    <w:p w14:paraId="6BD108FD" w14:textId="77777777" w:rsidR="00675C8B" w:rsidRPr="00B50007" w:rsidRDefault="00675C8B" w:rsidP="00CE1A54"/>
    <w:tbl>
      <w:tblPr>
        <w:tblStyle w:val="Tabelacomgrade"/>
        <w:tblW w:w="0" w:type="auto"/>
        <w:tblInd w:w="-5" w:type="dxa"/>
        <w:tblLook w:val="04A0" w:firstRow="1" w:lastRow="0" w:firstColumn="1" w:lastColumn="0" w:noHBand="0" w:noVBand="1"/>
      </w:tblPr>
      <w:tblGrid>
        <w:gridCol w:w="8499"/>
      </w:tblGrid>
      <w:tr w:rsidR="006E6BAD" w:rsidRPr="006E6BAD" w14:paraId="20432377" w14:textId="77777777" w:rsidTr="0082059B">
        <w:tc>
          <w:tcPr>
            <w:tcW w:w="8499" w:type="dxa"/>
            <w:shd w:val="clear" w:color="auto" w:fill="3B3B98"/>
          </w:tcPr>
          <w:p w14:paraId="60F48946" w14:textId="422CBCD2" w:rsidR="006E6BAD" w:rsidRPr="00B50007" w:rsidRDefault="003804EF" w:rsidP="00B50007">
            <w:pPr>
              <w:rPr>
                <w:b/>
                <w:bCs/>
              </w:rPr>
            </w:pPr>
            <w:r w:rsidRPr="0082059B">
              <w:rPr>
                <w:b/>
                <w:bCs/>
                <w:color w:val="FFFFFF" w:themeColor="background1"/>
              </w:rPr>
              <w:lastRenderedPageBreak/>
              <w:t>VERIFICAÇÃO DE EXPERIÊNCIA MÍNIMA DE 5 (CINCO) ANOS DE ATUAÇÃO.</w:t>
            </w:r>
          </w:p>
        </w:tc>
      </w:tr>
    </w:tbl>
    <w:p w14:paraId="0907859A" w14:textId="7C0B1860" w:rsidR="00675C8B" w:rsidRDefault="00631D1F" w:rsidP="00CE1A54">
      <w:pPr>
        <w:rPr>
          <w:color w:val="404040" w:themeColor="text1" w:themeTint="BF"/>
        </w:rPr>
      </w:pPr>
      <w:r>
        <w:rPr>
          <w:color w:val="404040" w:themeColor="text1" w:themeTint="BF"/>
        </w:rPr>
        <w:t>A instituição possui os seguintes registros na Comissão de Valores Mobiliários-CVM, conforme especificado em QDD:</w:t>
      </w:r>
    </w:p>
    <w:p w14:paraId="069659BC" w14:textId="77777777" w:rsidR="00631D1F" w:rsidRPr="00631D1F" w:rsidRDefault="00631D1F" w:rsidP="00631D1F">
      <w:pPr>
        <w:rPr>
          <w:color w:val="404040" w:themeColor="text1" w:themeTint="BF"/>
        </w:rPr>
      </w:pPr>
      <w:r w:rsidRPr="00631D1F">
        <w:rPr>
          <w:color w:val="404040" w:themeColor="text1" w:themeTint="BF"/>
        </w:rPr>
        <w:t xml:space="preserve">Distribuidora – 20.05.1986 </w:t>
      </w:r>
    </w:p>
    <w:p w14:paraId="50FD4209" w14:textId="77777777" w:rsidR="00631D1F" w:rsidRPr="00631D1F" w:rsidRDefault="00631D1F" w:rsidP="00631D1F">
      <w:pPr>
        <w:rPr>
          <w:color w:val="404040" w:themeColor="text1" w:themeTint="BF"/>
        </w:rPr>
      </w:pPr>
      <w:r w:rsidRPr="00631D1F">
        <w:rPr>
          <w:color w:val="404040" w:themeColor="text1" w:themeTint="BF"/>
        </w:rPr>
        <w:t xml:space="preserve">Administradora de Carteiras – Ato Declaratório 1481, de 13.08.1990 </w:t>
      </w:r>
    </w:p>
    <w:p w14:paraId="1EDB2AB7" w14:textId="77777777" w:rsidR="00631D1F" w:rsidRPr="00631D1F" w:rsidRDefault="00631D1F" w:rsidP="00631D1F">
      <w:pPr>
        <w:rPr>
          <w:color w:val="404040" w:themeColor="text1" w:themeTint="BF"/>
        </w:rPr>
      </w:pPr>
      <w:r w:rsidRPr="00631D1F">
        <w:rPr>
          <w:color w:val="404040" w:themeColor="text1" w:themeTint="BF"/>
        </w:rPr>
        <w:t xml:space="preserve">Administrador de Fundo de Investimento Imobiliário – 13.01.2012 </w:t>
      </w:r>
    </w:p>
    <w:p w14:paraId="590260FB" w14:textId="77777777" w:rsidR="00631D1F" w:rsidRPr="00631D1F" w:rsidRDefault="00631D1F" w:rsidP="00631D1F">
      <w:pPr>
        <w:rPr>
          <w:color w:val="404040" w:themeColor="text1" w:themeTint="BF"/>
        </w:rPr>
      </w:pPr>
      <w:r w:rsidRPr="00631D1F">
        <w:rPr>
          <w:color w:val="404040" w:themeColor="text1" w:themeTint="BF"/>
        </w:rPr>
        <w:t xml:space="preserve">Administradora de FAPI – 21.07.2007 </w:t>
      </w:r>
    </w:p>
    <w:p w14:paraId="4B4F675B" w14:textId="77777777" w:rsidR="00631D1F" w:rsidRPr="00631D1F" w:rsidRDefault="00631D1F" w:rsidP="00631D1F">
      <w:pPr>
        <w:rPr>
          <w:color w:val="404040" w:themeColor="text1" w:themeTint="BF"/>
        </w:rPr>
      </w:pPr>
      <w:r w:rsidRPr="00631D1F">
        <w:rPr>
          <w:color w:val="404040" w:themeColor="text1" w:themeTint="BF"/>
        </w:rPr>
        <w:t xml:space="preserve">Administradora de FIDC – 21.05.2010 </w:t>
      </w:r>
    </w:p>
    <w:p w14:paraId="03991DBC" w14:textId="403CF6A9" w:rsidR="00631D1F" w:rsidRPr="00631D1F" w:rsidRDefault="00631D1F" w:rsidP="00631D1F">
      <w:pPr>
        <w:rPr>
          <w:color w:val="404040" w:themeColor="text1" w:themeTint="BF"/>
        </w:rPr>
      </w:pPr>
      <w:r w:rsidRPr="00631D1F">
        <w:rPr>
          <w:color w:val="404040" w:themeColor="text1" w:themeTint="BF"/>
        </w:rPr>
        <w:t>Banco Central do Brasil – Resolução CMN 1.120, de 1986 – 27.05.1986</w:t>
      </w:r>
    </w:p>
    <w:p w14:paraId="256E3C87" w14:textId="77777777" w:rsidR="00675C8B" w:rsidRDefault="00675C8B" w:rsidP="00CE1A54">
      <w:pPr>
        <w:rPr>
          <w:color w:val="3B3B98"/>
        </w:rPr>
      </w:pPr>
    </w:p>
    <w:tbl>
      <w:tblPr>
        <w:tblStyle w:val="Tabelacomgrade"/>
        <w:tblW w:w="0" w:type="auto"/>
        <w:tblInd w:w="-5" w:type="dxa"/>
        <w:tblLook w:val="04A0" w:firstRow="1" w:lastRow="0" w:firstColumn="1" w:lastColumn="0" w:noHBand="0" w:noVBand="1"/>
      </w:tblPr>
      <w:tblGrid>
        <w:gridCol w:w="8499"/>
      </w:tblGrid>
      <w:tr w:rsidR="003D15B4" w:rsidRPr="006E6BAD" w14:paraId="4E6996D3" w14:textId="77777777" w:rsidTr="00170D9F">
        <w:tc>
          <w:tcPr>
            <w:tcW w:w="8499" w:type="dxa"/>
            <w:shd w:val="clear" w:color="auto" w:fill="3B3B98"/>
          </w:tcPr>
          <w:p w14:paraId="2E3BFD1A" w14:textId="77777777" w:rsidR="003D15B4" w:rsidRPr="00B50007" w:rsidRDefault="003D15B4" w:rsidP="00170D9F">
            <w:pPr>
              <w:rPr>
                <w:b/>
                <w:bCs/>
              </w:rPr>
            </w:pPr>
            <w:r>
              <w:rPr>
                <w:b/>
                <w:bCs/>
                <w:color w:val="FFFFFF" w:themeColor="background1"/>
              </w:rPr>
              <w:t>PRINCIPAIS CATEGORIAS DE PRODUTOS OFERTADOS</w:t>
            </w:r>
          </w:p>
        </w:tc>
      </w:tr>
    </w:tbl>
    <w:p w14:paraId="062C0DDE" w14:textId="5BE498D5" w:rsidR="00675C8B" w:rsidRPr="003A3680" w:rsidRDefault="003A3680" w:rsidP="00CE1A54">
      <w:pPr>
        <w:rPr>
          <w:color w:val="404040" w:themeColor="text1" w:themeTint="BF"/>
        </w:rPr>
      </w:pPr>
      <w:r>
        <w:rPr>
          <w:color w:val="404040" w:themeColor="text1" w:themeTint="BF"/>
        </w:rPr>
        <w:t>A referida instituição possui fundos de investimentos no segmento de Renda Fixa, Renda Variável, Exterior e Fundos Estruturados, enquadrados para os RPPS conforme Resolução CMN 4.963/2021.</w:t>
      </w:r>
    </w:p>
    <w:p w14:paraId="2783A50D" w14:textId="77777777" w:rsidR="00675C8B" w:rsidRPr="00385677" w:rsidRDefault="00675C8B" w:rsidP="00CE1A54">
      <w:pPr>
        <w:rPr>
          <w:color w:val="3B3B98"/>
        </w:rPr>
      </w:pPr>
    </w:p>
    <w:tbl>
      <w:tblPr>
        <w:tblStyle w:val="Tabelacomgrade"/>
        <w:tblW w:w="0" w:type="auto"/>
        <w:tblInd w:w="-5" w:type="dxa"/>
        <w:tblLook w:val="04A0" w:firstRow="1" w:lastRow="0" w:firstColumn="1" w:lastColumn="0" w:noHBand="0" w:noVBand="1"/>
      </w:tblPr>
      <w:tblGrid>
        <w:gridCol w:w="8499"/>
      </w:tblGrid>
      <w:tr w:rsidR="006E6BAD" w:rsidRPr="006E6BAD" w14:paraId="25B3B00E" w14:textId="77777777" w:rsidTr="0082059B">
        <w:tc>
          <w:tcPr>
            <w:tcW w:w="8499" w:type="dxa"/>
            <w:shd w:val="clear" w:color="auto" w:fill="3B3B98"/>
          </w:tcPr>
          <w:p w14:paraId="14C00605" w14:textId="0C2352D0" w:rsidR="006E6BAD" w:rsidRPr="00B50007" w:rsidRDefault="003804EF" w:rsidP="00B50007">
            <w:pPr>
              <w:rPr>
                <w:b/>
                <w:bCs/>
              </w:rPr>
            </w:pPr>
            <w:r w:rsidRPr="0082059B">
              <w:rPr>
                <w:b/>
                <w:bCs/>
                <w:color w:val="FFFFFF" w:themeColor="background1"/>
              </w:rPr>
              <w:t xml:space="preserve">ANÁLISE DE VOLUME DE RECURSOS SOB SUA GESTÃO E ADMINISTRAÇÃO, DA QUALIFICAÇÃO </w:t>
            </w:r>
            <w:r w:rsidRPr="0082059B">
              <w:rPr>
                <w:b/>
                <w:bCs/>
                <w:color w:val="FFFFFF" w:themeColor="background1"/>
                <w:shd w:val="clear" w:color="auto" w:fill="3B3B98"/>
              </w:rPr>
              <w:t>DO CORPO</w:t>
            </w:r>
            <w:r w:rsidRPr="0082059B">
              <w:rPr>
                <w:b/>
                <w:bCs/>
                <w:color w:val="FFFFFF" w:themeColor="background1"/>
              </w:rPr>
              <w:t xml:space="preserve"> TÉCNICO E DA SEGREGAÇÃO DE ATIVIDADES.</w:t>
            </w:r>
          </w:p>
        </w:tc>
      </w:tr>
      <w:tr w:rsidR="00385677" w:rsidRPr="00385677" w14:paraId="60129078" w14:textId="77777777" w:rsidTr="00074CF2">
        <w:tc>
          <w:tcPr>
            <w:tcW w:w="8499" w:type="dxa"/>
          </w:tcPr>
          <w:p w14:paraId="0217A49B" w14:textId="77777777" w:rsidR="003804EF" w:rsidRPr="00385677" w:rsidRDefault="003804EF" w:rsidP="00170D9F">
            <w:pPr>
              <w:rPr>
                <w:b/>
                <w:bCs/>
                <w:color w:val="3B3B98"/>
              </w:rPr>
            </w:pPr>
            <w:r w:rsidRPr="00385677">
              <w:rPr>
                <w:b/>
                <w:bCs/>
                <w:color w:val="3B3B98"/>
              </w:rPr>
              <w:t>SOBRE VOLUME DE RECURSOS:</w:t>
            </w:r>
          </w:p>
        </w:tc>
      </w:tr>
    </w:tbl>
    <w:p w14:paraId="104167C3" w14:textId="77777777" w:rsidR="000B5280" w:rsidRDefault="000B5280" w:rsidP="000B5280">
      <w:pPr>
        <w:jc w:val="both"/>
        <w:rPr>
          <w:color w:val="404040" w:themeColor="text1" w:themeTint="BF"/>
        </w:rPr>
      </w:pPr>
      <w:r>
        <w:rPr>
          <w:color w:val="404040" w:themeColor="text1" w:themeTint="BF"/>
        </w:rPr>
        <w:t xml:space="preserve">A instituição possui sob gestão R$ 1.739.830.741.072,66 e, segundo o </w:t>
      </w:r>
      <w:r w:rsidRPr="00855CA1">
        <w:rPr>
          <w:color w:val="404040" w:themeColor="text1" w:themeTint="BF"/>
        </w:rPr>
        <w:t>Ranking de Gestão de Recursos de Terceiros da ANBIMA a instituição</w:t>
      </w:r>
      <w:r>
        <w:rPr>
          <w:color w:val="404040" w:themeColor="text1" w:themeTint="BF"/>
        </w:rPr>
        <w:t xml:space="preserve"> se destacou</w:t>
      </w:r>
      <w:r w:rsidRPr="00855CA1">
        <w:rPr>
          <w:color w:val="404040" w:themeColor="text1" w:themeTint="BF"/>
        </w:rPr>
        <w:t xml:space="preserve"> como a maior gestora do país</w:t>
      </w:r>
      <w:r>
        <w:rPr>
          <w:color w:val="404040" w:themeColor="text1" w:themeTint="BF"/>
        </w:rPr>
        <w:t xml:space="preserve">. </w:t>
      </w:r>
    </w:p>
    <w:p w14:paraId="36563A0B" w14:textId="3D6FD676" w:rsidR="00675C8B" w:rsidRDefault="000B5280" w:rsidP="000B5280">
      <w:pPr>
        <w:jc w:val="both"/>
        <w:rPr>
          <w:color w:val="404040" w:themeColor="text1" w:themeTint="BF"/>
        </w:rPr>
      </w:pPr>
      <w:r>
        <w:rPr>
          <w:color w:val="404040" w:themeColor="text1" w:themeTint="BF"/>
        </w:rPr>
        <w:t>FONTE: Formulário de Referência 2025, Data-base: 31/12/2024.</w:t>
      </w:r>
    </w:p>
    <w:p w14:paraId="2F8B6802" w14:textId="77777777" w:rsidR="00675C8B" w:rsidRPr="00385677" w:rsidRDefault="00675C8B" w:rsidP="00C54188">
      <w:pPr>
        <w:rPr>
          <w:color w:val="404040" w:themeColor="text1" w:themeTint="BF"/>
        </w:rPr>
      </w:pPr>
    </w:p>
    <w:tbl>
      <w:tblPr>
        <w:tblStyle w:val="Tabelacomgrade"/>
        <w:tblW w:w="0" w:type="auto"/>
        <w:tblLook w:val="04A0" w:firstRow="1" w:lastRow="0" w:firstColumn="1" w:lastColumn="0" w:noHBand="0" w:noVBand="1"/>
      </w:tblPr>
      <w:tblGrid>
        <w:gridCol w:w="8494"/>
      </w:tblGrid>
      <w:tr w:rsidR="00385677" w:rsidRPr="00385677" w14:paraId="4FCAEB13" w14:textId="77777777" w:rsidTr="003804EF">
        <w:tc>
          <w:tcPr>
            <w:tcW w:w="8494" w:type="dxa"/>
          </w:tcPr>
          <w:p w14:paraId="6A516635" w14:textId="77777777" w:rsidR="003804EF" w:rsidRPr="00385677" w:rsidRDefault="003804EF" w:rsidP="00170D9F">
            <w:pPr>
              <w:rPr>
                <w:b/>
                <w:bCs/>
                <w:color w:val="404040" w:themeColor="text1" w:themeTint="BF"/>
              </w:rPr>
            </w:pPr>
            <w:r w:rsidRPr="00385677">
              <w:rPr>
                <w:b/>
                <w:bCs/>
                <w:color w:val="3B3B98"/>
              </w:rPr>
              <w:t xml:space="preserve">SOBRE QUALIFICAÇÃO DO CORPO TÉCNICO: </w:t>
            </w:r>
          </w:p>
        </w:tc>
      </w:tr>
    </w:tbl>
    <w:p w14:paraId="4125BC53" w14:textId="6B7FBFAA" w:rsidR="000B5280" w:rsidRDefault="00631D1F" w:rsidP="000B5280">
      <w:pPr>
        <w:jc w:val="both"/>
        <w:rPr>
          <w:color w:val="404040" w:themeColor="text1" w:themeTint="BF"/>
        </w:rPr>
      </w:pPr>
      <w:r>
        <w:rPr>
          <w:color w:val="404040" w:themeColor="text1" w:themeTint="BF"/>
        </w:rPr>
        <w:t>A instituição conta com equipe especializada, c</w:t>
      </w:r>
      <w:r w:rsidR="000B5280">
        <w:rPr>
          <w:color w:val="404040" w:themeColor="text1" w:themeTint="BF"/>
        </w:rPr>
        <w:t xml:space="preserve">onforme a </w:t>
      </w:r>
      <w:r w:rsidR="000B5280" w:rsidRPr="00C5432E">
        <w:rPr>
          <w:color w:val="404040" w:themeColor="text1" w:themeTint="BF"/>
        </w:rPr>
        <w:t xml:space="preserve">Sessão III do Questionário ANBIMA de </w:t>
      </w:r>
      <w:proofErr w:type="spellStart"/>
      <w:r w:rsidR="000B5280" w:rsidRPr="00C5432E">
        <w:rPr>
          <w:color w:val="404040" w:themeColor="text1" w:themeTint="BF"/>
        </w:rPr>
        <w:t>Due</w:t>
      </w:r>
      <w:proofErr w:type="spellEnd"/>
      <w:r w:rsidR="000B5280" w:rsidRPr="00C5432E">
        <w:rPr>
          <w:color w:val="404040" w:themeColor="text1" w:themeTint="BF"/>
        </w:rPr>
        <w:t xml:space="preserve"> </w:t>
      </w:r>
      <w:proofErr w:type="spellStart"/>
      <w:r w:rsidR="000B5280" w:rsidRPr="00C5432E">
        <w:rPr>
          <w:color w:val="404040" w:themeColor="text1" w:themeTint="BF"/>
        </w:rPr>
        <w:t>Diligence</w:t>
      </w:r>
      <w:proofErr w:type="spellEnd"/>
      <w:r w:rsidR="000B5280" w:rsidRPr="00C5432E">
        <w:rPr>
          <w:color w:val="404040" w:themeColor="text1" w:themeTint="BF"/>
        </w:rPr>
        <w:t xml:space="preserve"> para contratação de Gestor de Recursos de Terceiros, </w:t>
      </w:r>
      <w:r>
        <w:rPr>
          <w:color w:val="404040" w:themeColor="text1" w:themeTint="BF"/>
        </w:rPr>
        <w:t xml:space="preserve">que além de enviada ao RPPS, está </w:t>
      </w:r>
      <w:r w:rsidR="000B5280" w:rsidRPr="00C5432E">
        <w:rPr>
          <w:color w:val="404040" w:themeColor="text1" w:themeTint="BF"/>
        </w:rPr>
        <w:t>disponível no link:</w:t>
      </w:r>
      <w:r w:rsidR="000B5280">
        <w:rPr>
          <w:color w:val="404040" w:themeColor="text1" w:themeTint="BF"/>
        </w:rPr>
        <w:t xml:space="preserve"> </w:t>
      </w:r>
      <w:hyperlink r:id="rId8" w:history="1">
        <w:r w:rsidR="000B5280" w:rsidRPr="00C25403">
          <w:rPr>
            <w:rStyle w:val="Hyperlink"/>
          </w:rPr>
          <w:t>Informação aos Investidores - Portal BB</w:t>
        </w:r>
      </w:hyperlink>
      <w:r>
        <w:t xml:space="preserve">. </w:t>
      </w:r>
      <w:r w:rsidR="000B5280" w:rsidRPr="008B6E47">
        <w:rPr>
          <w:color w:val="404040" w:themeColor="text1" w:themeTint="BF"/>
        </w:rPr>
        <w:t xml:space="preserve">Para acessar, clique em "Credenciamento RPPS" e, em seguida, em "Questionário </w:t>
      </w:r>
      <w:proofErr w:type="spellStart"/>
      <w:r w:rsidR="000B5280" w:rsidRPr="008B6E47">
        <w:rPr>
          <w:color w:val="404040" w:themeColor="text1" w:themeTint="BF"/>
        </w:rPr>
        <w:t>Anbima</w:t>
      </w:r>
      <w:proofErr w:type="spellEnd"/>
      <w:r w:rsidR="000B5280" w:rsidRPr="008B6E47">
        <w:rPr>
          <w:color w:val="404040" w:themeColor="text1" w:themeTint="BF"/>
        </w:rPr>
        <w:t xml:space="preserve"> e Anexos".</w:t>
      </w:r>
    </w:p>
    <w:p w14:paraId="272363BC" w14:textId="77777777" w:rsidR="00631D1F" w:rsidRPr="00631D1F" w:rsidRDefault="00631D1F" w:rsidP="00631D1F">
      <w:pPr>
        <w:jc w:val="both"/>
        <w:rPr>
          <w:color w:val="404040" w:themeColor="text1" w:themeTint="BF"/>
        </w:rPr>
      </w:pPr>
      <w:r w:rsidRPr="00631D1F">
        <w:rPr>
          <w:color w:val="404040" w:themeColor="text1" w:themeTint="BF"/>
        </w:rPr>
        <w:t>Os empregados que atuam na prestação de serviço de Administração Fiduciária, possuem média acima de 10 anos de tempo de serviço efetivo no Banco do Brasil.</w:t>
      </w:r>
    </w:p>
    <w:p w14:paraId="6DDEECF4" w14:textId="13B5ED67" w:rsidR="00631D1F" w:rsidRDefault="00631D1F" w:rsidP="00631D1F">
      <w:pPr>
        <w:jc w:val="both"/>
        <w:rPr>
          <w:color w:val="404040" w:themeColor="text1" w:themeTint="BF"/>
        </w:rPr>
      </w:pPr>
      <w:r w:rsidRPr="00631D1F">
        <w:rPr>
          <w:color w:val="404040" w:themeColor="text1" w:themeTint="BF"/>
        </w:rPr>
        <w:t>A instituição conta com um corpo técnico qualificado, contendo mestres e doutores nas áreas administrativas, econômicas, financeiras, contábeis e advocatícias. Com certificações ativas do mercado financeiro: CPA20, CEA, CGA, CNPI e CFP.</w:t>
      </w:r>
    </w:p>
    <w:p w14:paraId="62B915F6" w14:textId="77777777" w:rsidR="00675C8B" w:rsidRPr="00385677" w:rsidRDefault="00675C8B" w:rsidP="00C54188">
      <w:pPr>
        <w:rPr>
          <w:b/>
          <w:bCs/>
          <w:color w:val="404040" w:themeColor="text1" w:themeTint="BF"/>
        </w:rPr>
      </w:pPr>
    </w:p>
    <w:tbl>
      <w:tblPr>
        <w:tblStyle w:val="Tabelacomgrade"/>
        <w:tblW w:w="0" w:type="auto"/>
        <w:tblLook w:val="04A0" w:firstRow="1" w:lastRow="0" w:firstColumn="1" w:lastColumn="0" w:noHBand="0" w:noVBand="1"/>
      </w:tblPr>
      <w:tblGrid>
        <w:gridCol w:w="8494"/>
      </w:tblGrid>
      <w:tr w:rsidR="00385677" w:rsidRPr="00385677" w14:paraId="59D50E52" w14:textId="77777777" w:rsidTr="003804EF">
        <w:tc>
          <w:tcPr>
            <w:tcW w:w="8494" w:type="dxa"/>
          </w:tcPr>
          <w:p w14:paraId="0C314948" w14:textId="77777777" w:rsidR="003804EF" w:rsidRPr="00385677" w:rsidRDefault="003804EF" w:rsidP="00170D9F">
            <w:pPr>
              <w:rPr>
                <w:b/>
                <w:bCs/>
                <w:color w:val="404040" w:themeColor="text1" w:themeTint="BF"/>
              </w:rPr>
            </w:pPr>
            <w:r w:rsidRPr="00385677">
              <w:rPr>
                <w:b/>
                <w:bCs/>
                <w:color w:val="3B3B98"/>
              </w:rPr>
              <w:t>SOBRE SEGREGAÇÃO DE ATIVIDADES:</w:t>
            </w:r>
          </w:p>
        </w:tc>
      </w:tr>
    </w:tbl>
    <w:p w14:paraId="40224766" w14:textId="77777777" w:rsidR="00631D1F" w:rsidRPr="00717030" w:rsidRDefault="00631D1F" w:rsidP="00631D1F">
      <w:pPr>
        <w:jc w:val="both"/>
        <w:rPr>
          <w:color w:val="404040" w:themeColor="text1" w:themeTint="BF"/>
        </w:rPr>
      </w:pPr>
      <w:r w:rsidRPr="00717030">
        <w:rPr>
          <w:color w:val="404040" w:themeColor="text1" w:themeTint="BF"/>
        </w:rPr>
        <w:t xml:space="preserve">A BB Gestão de Recursos DTVM S.A. é uma subsidiária integral do Conglomerado Banco do Brasil, sendo responsável pela gestão dos fundos de investimento e carteiras </w:t>
      </w:r>
      <w:r w:rsidRPr="00717030">
        <w:rPr>
          <w:color w:val="404040" w:themeColor="text1" w:themeTint="BF"/>
        </w:rPr>
        <w:lastRenderedPageBreak/>
        <w:t xml:space="preserve">administradas. Atendendo à Resolução CMN 5.108 de 30/11/2023 (Chinese Wall), a BB </w:t>
      </w:r>
      <w:proofErr w:type="spellStart"/>
      <w:r w:rsidRPr="00717030">
        <w:rPr>
          <w:color w:val="404040" w:themeColor="text1" w:themeTint="BF"/>
        </w:rPr>
        <w:t>Asset</w:t>
      </w:r>
      <w:proofErr w:type="spellEnd"/>
      <w:r w:rsidRPr="00717030">
        <w:rPr>
          <w:color w:val="404040" w:themeColor="text1" w:themeTint="BF"/>
        </w:rPr>
        <w:t xml:space="preserve"> concentra-se exclusivamente em gestão e administração de recursos de terceiros.</w:t>
      </w:r>
    </w:p>
    <w:p w14:paraId="7E19F3E2" w14:textId="77777777" w:rsidR="00631D1F" w:rsidRPr="00717030" w:rsidRDefault="00631D1F" w:rsidP="00631D1F">
      <w:pPr>
        <w:jc w:val="both"/>
        <w:rPr>
          <w:color w:val="404040" w:themeColor="text1" w:themeTint="BF"/>
        </w:rPr>
      </w:pPr>
      <w:r w:rsidRPr="00717030">
        <w:rPr>
          <w:color w:val="404040" w:themeColor="text1" w:themeTint="BF"/>
        </w:rPr>
        <w:t>A segregação é garantida pela autonomia administrativa, caracterizada pela existência de quadro de pessoal, Conselho de Administração, Conselho Fiscal e Diretoria próprios.</w:t>
      </w:r>
    </w:p>
    <w:p w14:paraId="0FE72EC7" w14:textId="2FCBBD1A" w:rsidR="00675C8B" w:rsidRDefault="00631D1F" w:rsidP="00631D1F">
      <w:pPr>
        <w:jc w:val="both"/>
        <w:rPr>
          <w:color w:val="404040" w:themeColor="text1" w:themeTint="BF"/>
        </w:rPr>
      </w:pPr>
      <w:r w:rsidRPr="00717030">
        <w:rPr>
          <w:color w:val="404040" w:themeColor="text1" w:themeTint="BF"/>
        </w:rPr>
        <w:t>Além disso, internamente a área de gestão de ativos é segregada da área de riscos e de gestão da empresa observando-se a Resolução CVM 283, por meio da adoção de procedimentos operacionais e indicação de diretores responsáveis para cada atividade.</w:t>
      </w:r>
    </w:p>
    <w:p w14:paraId="44E50576" w14:textId="77777777" w:rsidR="00675C8B" w:rsidRPr="00385677" w:rsidRDefault="00675C8B" w:rsidP="00C54188">
      <w:pPr>
        <w:rPr>
          <w:color w:val="404040" w:themeColor="text1" w:themeTint="BF"/>
        </w:rPr>
      </w:pPr>
    </w:p>
    <w:tbl>
      <w:tblPr>
        <w:tblStyle w:val="Tabelacomgrade"/>
        <w:tblW w:w="0" w:type="auto"/>
        <w:tblLook w:val="04A0" w:firstRow="1" w:lastRow="0" w:firstColumn="1" w:lastColumn="0" w:noHBand="0" w:noVBand="1"/>
      </w:tblPr>
      <w:tblGrid>
        <w:gridCol w:w="8494"/>
      </w:tblGrid>
      <w:tr w:rsidR="00BA026F" w:rsidRPr="00385677" w14:paraId="1E27EC98" w14:textId="77777777" w:rsidTr="00170D9F">
        <w:tc>
          <w:tcPr>
            <w:tcW w:w="8494" w:type="dxa"/>
          </w:tcPr>
          <w:p w14:paraId="7109C06C" w14:textId="77777777" w:rsidR="00BA026F" w:rsidRPr="00385677" w:rsidRDefault="00BA026F" w:rsidP="00170D9F">
            <w:pPr>
              <w:rPr>
                <w:b/>
                <w:bCs/>
                <w:color w:val="404040" w:themeColor="text1" w:themeTint="BF"/>
              </w:rPr>
            </w:pPr>
            <w:r w:rsidRPr="00385677">
              <w:rPr>
                <w:b/>
                <w:bCs/>
                <w:color w:val="3B3B98"/>
              </w:rPr>
              <w:t xml:space="preserve">SOBRE </w:t>
            </w:r>
            <w:r>
              <w:rPr>
                <w:b/>
                <w:bCs/>
                <w:color w:val="3B3B98"/>
              </w:rPr>
              <w:t>REGULARIDADE FISCAL E PREVIDENCIÁRIA</w:t>
            </w:r>
            <w:r w:rsidRPr="00385677">
              <w:rPr>
                <w:b/>
                <w:bCs/>
                <w:color w:val="3B3B98"/>
              </w:rPr>
              <w:t>:</w:t>
            </w:r>
          </w:p>
        </w:tc>
      </w:tr>
    </w:tbl>
    <w:p w14:paraId="72C6ED1A" w14:textId="03494757" w:rsidR="00675C8B" w:rsidRPr="00631D1F" w:rsidRDefault="00631D1F" w:rsidP="00C54188">
      <w:pPr>
        <w:rPr>
          <w:color w:val="404040" w:themeColor="text1" w:themeTint="BF"/>
        </w:rPr>
      </w:pPr>
      <w:r w:rsidRPr="00631D1F">
        <w:rPr>
          <w:color w:val="404040" w:themeColor="text1" w:themeTint="BF"/>
        </w:rPr>
        <w:t xml:space="preserve">As certidões de Regularidade Fiscal e </w:t>
      </w:r>
      <w:proofErr w:type="spellStart"/>
      <w:r w:rsidRPr="00631D1F">
        <w:rPr>
          <w:color w:val="404040" w:themeColor="text1" w:themeTint="BF"/>
        </w:rPr>
        <w:t>Previdênciária</w:t>
      </w:r>
      <w:proofErr w:type="spellEnd"/>
      <w:r w:rsidRPr="00631D1F">
        <w:rPr>
          <w:color w:val="404040" w:themeColor="text1" w:themeTint="BF"/>
        </w:rPr>
        <w:t xml:space="preserve"> da BB </w:t>
      </w:r>
      <w:proofErr w:type="spellStart"/>
      <w:r w:rsidRPr="00631D1F">
        <w:rPr>
          <w:color w:val="404040" w:themeColor="text1" w:themeTint="BF"/>
        </w:rPr>
        <w:t>Asset</w:t>
      </w:r>
      <w:proofErr w:type="spellEnd"/>
      <w:r>
        <w:rPr>
          <w:color w:val="404040" w:themeColor="text1" w:themeTint="BF"/>
        </w:rPr>
        <w:t>, além de terem sido enviadas ao RPPS,</w:t>
      </w:r>
      <w:r w:rsidRPr="00631D1F">
        <w:rPr>
          <w:color w:val="404040" w:themeColor="text1" w:themeTint="BF"/>
        </w:rPr>
        <w:t xml:space="preserve"> estão disponíveis no Auto Atendimento Setor Público do BB ou em: https://www.bb.com.br/pbb/pagina-inicial/bb-asset/informacao-aos-investidores#/</w:t>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r w:rsidRPr="00631D1F">
        <w:rPr>
          <w:color w:val="404040" w:themeColor="text1" w:themeTint="BF"/>
        </w:rPr>
        <w:tab/>
      </w:r>
    </w:p>
    <w:tbl>
      <w:tblPr>
        <w:tblStyle w:val="Tabelacomgrade"/>
        <w:tblW w:w="0" w:type="auto"/>
        <w:tblInd w:w="-5" w:type="dxa"/>
        <w:tblLook w:val="04A0" w:firstRow="1" w:lastRow="0" w:firstColumn="1" w:lastColumn="0" w:noHBand="0" w:noVBand="1"/>
      </w:tblPr>
      <w:tblGrid>
        <w:gridCol w:w="8499"/>
      </w:tblGrid>
      <w:tr w:rsidR="006E6BAD" w:rsidRPr="006E6BAD" w14:paraId="48A4C6C6" w14:textId="77777777" w:rsidTr="0082059B">
        <w:tc>
          <w:tcPr>
            <w:tcW w:w="8499" w:type="dxa"/>
            <w:shd w:val="clear" w:color="auto" w:fill="3B3B98"/>
          </w:tcPr>
          <w:p w14:paraId="526004CB" w14:textId="73E6F4DF" w:rsidR="006E6BAD" w:rsidRPr="00B50007" w:rsidRDefault="003804EF" w:rsidP="00B50007">
            <w:pPr>
              <w:rPr>
                <w:b/>
                <w:bCs/>
              </w:rPr>
            </w:pPr>
            <w:r w:rsidRPr="0082059B">
              <w:rPr>
                <w:b/>
                <w:bCs/>
                <w:color w:val="FFFFFF" w:themeColor="background1"/>
              </w:rPr>
              <w:t>AVALIAÇÃO DA ADERÊNCIA DA RENTABILIDADE AOS INDICADORES DE DESEMPENHO E RISCOS ASSUMIDOS PELOS FUNDOS SOB SUA GESTÃO E ADMINISTRAÇÃO, NO PERÍODO MÍNIMO DE 2 (DOIS) ANOS ANTERIORES AO CREDENCIAMENTO</w:t>
            </w:r>
          </w:p>
        </w:tc>
      </w:tr>
    </w:tbl>
    <w:p w14:paraId="518EA8DE" w14:textId="0E062A57" w:rsidR="00675C8B" w:rsidRDefault="00631D1F" w:rsidP="00B50007">
      <w:pPr>
        <w:rPr>
          <w:color w:val="404040" w:themeColor="text1" w:themeTint="BF"/>
        </w:rPr>
      </w:pPr>
      <w:r>
        <w:rPr>
          <w:color w:val="404040" w:themeColor="text1" w:themeTint="BF"/>
        </w:rPr>
        <w:t>Foi verificada a</w:t>
      </w:r>
      <w:r w:rsidRPr="000D4959">
        <w:rPr>
          <w:color w:val="404040" w:themeColor="text1" w:themeTint="BF"/>
        </w:rPr>
        <w:t xml:space="preserve"> rentabilidade dos fundos</w:t>
      </w:r>
      <w:r>
        <w:rPr>
          <w:color w:val="404040" w:themeColor="text1" w:themeTint="BF"/>
        </w:rPr>
        <w:t xml:space="preserve"> e</w:t>
      </w:r>
      <w:r w:rsidRPr="000D4959">
        <w:rPr>
          <w:color w:val="404040" w:themeColor="text1" w:themeTint="BF"/>
        </w:rPr>
        <w:t xml:space="preserve"> está disponível no arquivo "Desempenho dos Fundos", que pode ser acessado no Autoatendimento Setor Público ou no site da BB </w:t>
      </w:r>
      <w:proofErr w:type="spellStart"/>
      <w:r w:rsidRPr="000D4959">
        <w:rPr>
          <w:color w:val="404040" w:themeColor="text1" w:themeTint="BF"/>
        </w:rPr>
        <w:t>Asset</w:t>
      </w:r>
      <w:proofErr w:type="spellEnd"/>
      <w:r w:rsidRPr="000D4959">
        <w:rPr>
          <w:color w:val="404040" w:themeColor="text1" w:themeTint="BF"/>
        </w:rPr>
        <w:t>:</w:t>
      </w:r>
      <w:r>
        <w:rPr>
          <w:color w:val="404040" w:themeColor="text1" w:themeTint="BF"/>
        </w:rPr>
        <w:t xml:space="preserve"> </w:t>
      </w:r>
      <w:hyperlink r:id="rId9" w:anchor="/" w:history="1">
        <w:r w:rsidRPr="005D03FA">
          <w:rPr>
            <w:rStyle w:val="Hyperlink"/>
          </w:rPr>
          <w:t>Fundos - Você | Banco do Brasil</w:t>
        </w:r>
      </w:hyperlink>
    </w:p>
    <w:p w14:paraId="08EADDBB" w14:textId="77777777" w:rsidR="00675C8B" w:rsidRDefault="00675C8B" w:rsidP="00B50007">
      <w:pPr>
        <w:rPr>
          <w:color w:val="404040" w:themeColor="text1" w:themeTint="BF"/>
        </w:rPr>
      </w:pPr>
    </w:p>
    <w:tbl>
      <w:tblPr>
        <w:tblStyle w:val="Tabelacomgrade"/>
        <w:tblW w:w="0" w:type="auto"/>
        <w:tblInd w:w="-5" w:type="dxa"/>
        <w:tblLook w:val="04A0" w:firstRow="1" w:lastRow="0" w:firstColumn="1" w:lastColumn="0" w:noHBand="0" w:noVBand="1"/>
      </w:tblPr>
      <w:tblGrid>
        <w:gridCol w:w="8499"/>
      </w:tblGrid>
      <w:tr w:rsidR="000E6176" w:rsidRPr="006E6BAD" w14:paraId="085E484D" w14:textId="77777777" w:rsidTr="00170D9F">
        <w:trPr>
          <w:trHeight w:val="644"/>
        </w:trPr>
        <w:tc>
          <w:tcPr>
            <w:tcW w:w="8499" w:type="dxa"/>
            <w:shd w:val="clear" w:color="auto" w:fill="3B3B98"/>
          </w:tcPr>
          <w:p w14:paraId="4E64B41B" w14:textId="77777777" w:rsidR="000E6176" w:rsidRPr="00B50007" w:rsidRDefault="000E6176" w:rsidP="00170D9F">
            <w:pPr>
              <w:rPr>
                <w:b/>
                <w:bCs/>
              </w:rPr>
            </w:pPr>
            <w:r w:rsidRPr="001F140C">
              <w:rPr>
                <w:b/>
                <w:bCs/>
                <w:color w:val="FFFFFF" w:themeColor="background1"/>
              </w:rPr>
              <w:t>EMBASAMENTO EM FORMULÁRIOS DE DILIGÊNCIA PREVISTOS EM CÓDIGOS DE AUTORREGULAÇÃO RELATIVOS À ADMINISTRAÇÃO DE RECURSOS DE TERCEIROS</w:t>
            </w:r>
          </w:p>
        </w:tc>
      </w:tr>
    </w:tbl>
    <w:p w14:paraId="5C96BF3C" w14:textId="0FF8AA71" w:rsidR="005042FF" w:rsidRPr="005042FF" w:rsidRDefault="005042FF" w:rsidP="005042FF">
      <w:pPr>
        <w:rPr>
          <w:color w:val="404040" w:themeColor="text1" w:themeTint="BF"/>
        </w:rPr>
      </w:pPr>
      <w:r w:rsidRPr="005042FF">
        <w:rPr>
          <w:color w:val="404040" w:themeColor="text1" w:themeTint="BF"/>
        </w:rPr>
        <w:t>A gestora é signatária dos Códigos de Regulação e Melhores Práticas da ANBIMA</w:t>
      </w:r>
      <w:r>
        <w:rPr>
          <w:color w:val="404040" w:themeColor="text1" w:themeTint="BF"/>
        </w:rPr>
        <w:t xml:space="preserve">, </w:t>
      </w:r>
      <w:r w:rsidRPr="005042FF">
        <w:rPr>
          <w:color w:val="404040" w:themeColor="text1" w:themeTint="BF"/>
        </w:rPr>
        <w:t xml:space="preserve">bem como aderente e participante dos seguintes Códigos de Regulação e Melhores Práticas: </w:t>
      </w:r>
    </w:p>
    <w:p w14:paraId="1E33467A" w14:textId="77777777" w:rsidR="005042FF" w:rsidRPr="005042FF" w:rsidRDefault="005042FF" w:rsidP="005042FF">
      <w:pPr>
        <w:pStyle w:val="PargrafodaLista"/>
        <w:numPr>
          <w:ilvl w:val="0"/>
          <w:numId w:val="6"/>
        </w:numPr>
        <w:rPr>
          <w:color w:val="404040" w:themeColor="text1" w:themeTint="BF"/>
        </w:rPr>
      </w:pPr>
      <w:r w:rsidRPr="005042FF">
        <w:rPr>
          <w:color w:val="404040" w:themeColor="text1" w:themeTint="BF"/>
        </w:rPr>
        <w:t xml:space="preserve">CÓDIGO DE ADMINISTRAÇÃO DE RECURSOS DE TERCEIROS </w:t>
      </w:r>
    </w:p>
    <w:p w14:paraId="30237C74" w14:textId="77777777" w:rsidR="005042FF" w:rsidRPr="005042FF" w:rsidRDefault="005042FF" w:rsidP="005042FF">
      <w:pPr>
        <w:pStyle w:val="PargrafodaLista"/>
        <w:numPr>
          <w:ilvl w:val="0"/>
          <w:numId w:val="6"/>
        </w:numPr>
        <w:rPr>
          <w:color w:val="404040" w:themeColor="text1" w:themeTint="BF"/>
        </w:rPr>
      </w:pPr>
      <w:r w:rsidRPr="005042FF">
        <w:rPr>
          <w:color w:val="404040" w:themeColor="text1" w:themeTint="BF"/>
        </w:rPr>
        <w:t xml:space="preserve">CÓDIGO DE DISTRIBUIÇÃO DE PRODUTOS DE INVESTIMENTO </w:t>
      </w:r>
    </w:p>
    <w:p w14:paraId="5C6A4894" w14:textId="77777777" w:rsidR="005042FF" w:rsidRPr="005042FF" w:rsidRDefault="005042FF" w:rsidP="005042FF">
      <w:pPr>
        <w:pStyle w:val="PargrafodaLista"/>
        <w:numPr>
          <w:ilvl w:val="0"/>
          <w:numId w:val="6"/>
        </w:numPr>
        <w:rPr>
          <w:color w:val="404040" w:themeColor="text1" w:themeTint="BF"/>
        </w:rPr>
      </w:pPr>
      <w:r w:rsidRPr="005042FF">
        <w:rPr>
          <w:color w:val="404040" w:themeColor="text1" w:themeTint="BF"/>
        </w:rPr>
        <w:t xml:space="preserve">CÓDIGO DE ÉTICA </w:t>
      </w:r>
    </w:p>
    <w:p w14:paraId="746F38D1" w14:textId="77777777" w:rsidR="005042FF" w:rsidRPr="005042FF" w:rsidRDefault="005042FF" w:rsidP="005042FF">
      <w:pPr>
        <w:pStyle w:val="PargrafodaLista"/>
        <w:numPr>
          <w:ilvl w:val="0"/>
          <w:numId w:val="6"/>
        </w:numPr>
        <w:rPr>
          <w:color w:val="404040" w:themeColor="text1" w:themeTint="BF"/>
        </w:rPr>
      </w:pPr>
      <w:r w:rsidRPr="005042FF">
        <w:rPr>
          <w:color w:val="404040" w:themeColor="text1" w:themeTint="BF"/>
        </w:rPr>
        <w:t xml:space="preserve">CÓDIGO DE NEGOCIAÇÃO DE INSTRUMENTOS FINANCEIROS </w:t>
      </w:r>
    </w:p>
    <w:p w14:paraId="69E3AF12" w14:textId="77777777" w:rsidR="005042FF" w:rsidRPr="005042FF" w:rsidRDefault="005042FF" w:rsidP="005042FF">
      <w:pPr>
        <w:pStyle w:val="PargrafodaLista"/>
        <w:numPr>
          <w:ilvl w:val="0"/>
          <w:numId w:val="6"/>
        </w:numPr>
        <w:rPr>
          <w:color w:val="404040" w:themeColor="text1" w:themeTint="BF"/>
        </w:rPr>
      </w:pPr>
      <w:r w:rsidRPr="005042FF">
        <w:rPr>
          <w:color w:val="404040" w:themeColor="text1" w:themeTint="BF"/>
        </w:rPr>
        <w:t xml:space="preserve">CÓDIGO DOS PROCESSOS DA REGULAÇÃO E MELHORES PRÁTICAS </w:t>
      </w:r>
    </w:p>
    <w:p w14:paraId="4409F7D5" w14:textId="77748DB0" w:rsidR="00675C8B" w:rsidRPr="005042FF" w:rsidRDefault="005042FF" w:rsidP="005042FF">
      <w:pPr>
        <w:pStyle w:val="PargrafodaLista"/>
        <w:numPr>
          <w:ilvl w:val="0"/>
          <w:numId w:val="6"/>
        </w:numPr>
        <w:rPr>
          <w:color w:val="404040" w:themeColor="text1" w:themeTint="BF"/>
        </w:rPr>
      </w:pPr>
      <w:r w:rsidRPr="005042FF">
        <w:rPr>
          <w:color w:val="404040" w:themeColor="text1" w:themeTint="BF"/>
        </w:rPr>
        <w:t>CÓDIGO PARA O PROGRAMA DE CERTIFICAÇÃO CONTINUADA</w:t>
      </w:r>
    </w:p>
    <w:p w14:paraId="1B50EA88" w14:textId="6C787B6C" w:rsidR="00BB44DD" w:rsidRPr="00385677" w:rsidRDefault="003804EF" w:rsidP="00BB44DD">
      <w:pPr>
        <w:rPr>
          <w:b/>
          <w:bCs/>
          <w:color w:val="3B3B98"/>
          <w:sz w:val="28"/>
          <w:szCs w:val="28"/>
        </w:rPr>
      </w:pPr>
      <w:r w:rsidRPr="00385677">
        <w:rPr>
          <w:b/>
          <w:bCs/>
          <w:color w:val="3B3B98"/>
          <w:sz w:val="28"/>
          <w:szCs w:val="28"/>
        </w:rPr>
        <w:t>V</w:t>
      </w:r>
      <w:r w:rsidR="00BB44DD" w:rsidRPr="00385677">
        <w:rPr>
          <w:b/>
          <w:bCs/>
          <w:color w:val="3B3B98"/>
          <w:sz w:val="28"/>
          <w:szCs w:val="28"/>
        </w:rPr>
        <w:t xml:space="preserve"> – PARECER </w:t>
      </w:r>
      <w:r w:rsidR="00B50007" w:rsidRPr="00385677">
        <w:rPr>
          <w:b/>
          <w:bCs/>
          <w:color w:val="3B3B98"/>
          <w:sz w:val="28"/>
          <w:szCs w:val="28"/>
        </w:rPr>
        <w:t xml:space="preserve">SOBRE A INSTITUIÇÃO </w:t>
      </w:r>
    </w:p>
    <w:p w14:paraId="44D64882" w14:textId="60CEF3DC" w:rsidR="005042FF" w:rsidRDefault="005042FF" w:rsidP="005042FF">
      <w:pPr>
        <w:jc w:val="both"/>
        <w:rPr>
          <w:color w:val="404040" w:themeColor="text1" w:themeTint="BF"/>
        </w:rPr>
      </w:pPr>
      <w:r w:rsidRPr="005042FF">
        <w:rPr>
          <w:color w:val="404040" w:themeColor="text1" w:themeTint="BF"/>
        </w:rPr>
        <w:t xml:space="preserve">A BB </w:t>
      </w:r>
      <w:proofErr w:type="spellStart"/>
      <w:r w:rsidRPr="005042FF">
        <w:rPr>
          <w:color w:val="404040" w:themeColor="text1" w:themeTint="BF"/>
        </w:rPr>
        <w:t>Asset</w:t>
      </w:r>
      <w:proofErr w:type="spellEnd"/>
      <w:r w:rsidRPr="005042FF">
        <w:rPr>
          <w:color w:val="404040" w:themeColor="text1" w:themeTint="BF"/>
        </w:rPr>
        <w:t xml:space="preserve"> é uma das maiores gestoras de recursos do Brasil, com um volume significativo de ativos sob gestão.</w:t>
      </w:r>
      <w:r>
        <w:rPr>
          <w:color w:val="404040" w:themeColor="text1" w:themeTint="BF"/>
        </w:rPr>
        <w:t xml:space="preserve"> </w:t>
      </w:r>
      <w:r w:rsidRPr="005042FF">
        <w:rPr>
          <w:color w:val="404040" w:themeColor="text1" w:themeTint="BF"/>
        </w:rPr>
        <w:t>A empresa possui uma longa trajetória no mercado financeiro, sendo reconhecida por sua solidez e pela confiança que transmite aos investidores.</w:t>
      </w:r>
      <w:r>
        <w:rPr>
          <w:color w:val="404040" w:themeColor="text1" w:themeTint="BF"/>
        </w:rPr>
        <w:t xml:space="preserve"> </w:t>
      </w:r>
      <w:r w:rsidRPr="005042FF">
        <w:rPr>
          <w:color w:val="404040" w:themeColor="text1" w:themeTint="BF"/>
        </w:rPr>
        <w:t xml:space="preserve">A BB </w:t>
      </w:r>
      <w:proofErr w:type="spellStart"/>
      <w:r w:rsidRPr="005042FF">
        <w:rPr>
          <w:color w:val="404040" w:themeColor="text1" w:themeTint="BF"/>
        </w:rPr>
        <w:t>Asset</w:t>
      </w:r>
      <w:proofErr w:type="spellEnd"/>
      <w:r w:rsidRPr="005042FF">
        <w:rPr>
          <w:color w:val="404040" w:themeColor="text1" w:themeTint="BF"/>
        </w:rPr>
        <w:t xml:space="preserve"> Management é a gestora de recursos do Banco do Brasil, uma das maiores instituições financeiras da América Latina. Ela está entre as maiores gestoras de fundos do Brasil, com centenas de bilhões de reais sob gestão, atuando em diversas classes de ativos: renda fixa, ações, multimercado, previdência, crédito privado e fundos estruturados.</w:t>
      </w:r>
    </w:p>
    <w:p w14:paraId="2F6F0454" w14:textId="6924D397" w:rsidR="005042FF" w:rsidRPr="005042FF" w:rsidRDefault="005042FF" w:rsidP="005042FF">
      <w:pPr>
        <w:jc w:val="both"/>
        <w:rPr>
          <w:color w:val="404040" w:themeColor="text1" w:themeTint="BF"/>
        </w:rPr>
      </w:pPr>
      <w:r w:rsidRPr="005042FF">
        <w:rPr>
          <w:color w:val="404040" w:themeColor="text1" w:themeTint="BF"/>
        </w:rPr>
        <w:t xml:space="preserve">A instituição analisada conta com uma boa qualidade de administração de recursos de terceiros. Administrando um volume considerável de recursos, mantém a proporção </w:t>
      </w:r>
      <w:r w:rsidRPr="005042FF">
        <w:rPr>
          <w:color w:val="404040" w:themeColor="text1" w:themeTint="BF"/>
        </w:rPr>
        <w:lastRenderedPageBreak/>
        <w:t>adequada considerando o volume de recursos oriundos de RPPS, condizente com o previsto na Resolução CMN nº 4.963/2021.</w:t>
      </w:r>
    </w:p>
    <w:p w14:paraId="3F077973" w14:textId="7E6E3BD3" w:rsidR="00675C8B" w:rsidRPr="005042FF" w:rsidRDefault="005042FF" w:rsidP="005042FF">
      <w:pPr>
        <w:jc w:val="both"/>
        <w:rPr>
          <w:color w:val="404040" w:themeColor="text1" w:themeTint="BF"/>
        </w:rPr>
      </w:pPr>
      <w:r w:rsidRPr="005042FF">
        <w:rPr>
          <w:color w:val="404040" w:themeColor="text1" w:themeTint="BF"/>
        </w:rPr>
        <w:t>Levando em consideração os fatores acima, não vemos nada que desabone o relacionamento da instituição com este RPPS.</w:t>
      </w:r>
    </w:p>
    <w:p w14:paraId="41F0DEEF" w14:textId="77777777" w:rsidR="003C1B37" w:rsidRPr="00385677" w:rsidRDefault="003C1B37" w:rsidP="00BB44DD">
      <w:pPr>
        <w:rPr>
          <w:b/>
          <w:bCs/>
          <w:color w:val="404040" w:themeColor="text1" w:themeTint="BF"/>
        </w:rPr>
      </w:pPr>
    </w:p>
    <w:p w14:paraId="7278CB64" w14:textId="6523D7EB" w:rsidR="003C1B37" w:rsidRPr="00385677" w:rsidRDefault="003C1B37" w:rsidP="00BB44DD">
      <w:pPr>
        <w:rPr>
          <w:b/>
          <w:bCs/>
          <w:color w:val="3B3B98"/>
          <w:sz w:val="28"/>
          <w:szCs w:val="28"/>
        </w:rPr>
      </w:pPr>
      <w:r w:rsidRPr="00385677">
        <w:rPr>
          <w:b/>
          <w:bCs/>
          <w:color w:val="3B3B98"/>
          <w:sz w:val="28"/>
          <w:szCs w:val="28"/>
        </w:rPr>
        <w:t>V</w:t>
      </w:r>
      <w:r w:rsidR="0047448C">
        <w:rPr>
          <w:b/>
          <w:bCs/>
          <w:color w:val="3B3B98"/>
          <w:sz w:val="28"/>
          <w:szCs w:val="28"/>
        </w:rPr>
        <w:t>I</w:t>
      </w:r>
      <w:r w:rsidRPr="00385677">
        <w:rPr>
          <w:b/>
          <w:bCs/>
          <w:color w:val="3B3B98"/>
          <w:sz w:val="28"/>
          <w:szCs w:val="28"/>
        </w:rPr>
        <w:t xml:space="preserve"> – RESPONSÁVEIS PELO CREDENCIAMENTO</w:t>
      </w:r>
    </w:p>
    <w:tbl>
      <w:tblPr>
        <w:tblStyle w:val="Tabelacomgrade"/>
        <w:tblW w:w="9634" w:type="dxa"/>
        <w:tblLook w:val="04A0" w:firstRow="1" w:lastRow="0" w:firstColumn="1" w:lastColumn="0" w:noHBand="0" w:noVBand="1"/>
      </w:tblPr>
      <w:tblGrid>
        <w:gridCol w:w="2405"/>
        <w:gridCol w:w="2126"/>
        <w:gridCol w:w="1843"/>
        <w:gridCol w:w="3260"/>
      </w:tblGrid>
      <w:tr w:rsidR="00D95107" w14:paraId="165CAEEE" w14:textId="77777777" w:rsidTr="00B6035F">
        <w:trPr>
          <w:trHeight w:val="410"/>
        </w:trPr>
        <w:tc>
          <w:tcPr>
            <w:tcW w:w="2405" w:type="dxa"/>
            <w:shd w:val="clear" w:color="auto" w:fill="3B3B98"/>
            <w:vAlign w:val="center"/>
          </w:tcPr>
          <w:p w14:paraId="19FCA6EB" w14:textId="61ECAAA1" w:rsidR="00D95107" w:rsidRPr="0082059B" w:rsidRDefault="00D95107" w:rsidP="00341BEC">
            <w:pPr>
              <w:jc w:val="center"/>
              <w:rPr>
                <w:b/>
                <w:bCs/>
                <w:color w:val="FFFFFF" w:themeColor="background1"/>
              </w:rPr>
            </w:pPr>
            <w:r w:rsidRPr="0082059B">
              <w:rPr>
                <w:b/>
                <w:bCs/>
                <w:color w:val="FFFFFF" w:themeColor="background1"/>
              </w:rPr>
              <w:t>NOME</w:t>
            </w:r>
          </w:p>
        </w:tc>
        <w:tc>
          <w:tcPr>
            <w:tcW w:w="2126" w:type="dxa"/>
            <w:shd w:val="clear" w:color="auto" w:fill="3B3B98"/>
            <w:vAlign w:val="center"/>
          </w:tcPr>
          <w:p w14:paraId="0C9C3FBF" w14:textId="0A21E465" w:rsidR="00D95107" w:rsidRPr="0082059B" w:rsidRDefault="00D95107" w:rsidP="00341BEC">
            <w:pPr>
              <w:jc w:val="center"/>
              <w:rPr>
                <w:b/>
                <w:bCs/>
                <w:color w:val="FFFFFF" w:themeColor="background1"/>
              </w:rPr>
            </w:pPr>
            <w:r w:rsidRPr="0082059B">
              <w:rPr>
                <w:b/>
                <w:bCs/>
                <w:color w:val="FFFFFF" w:themeColor="background1"/>
              </w:rPr>
              <w:t>CARGO</w:t>
            </w:r>
          </w:p>
        </w:tc>
        <w:tc>
          <w:tcPr>
            <w:tcW w:w="1843" w:type="dxa"/>
            <w:shd w:val="clear" w:color="auto" w:fill="3B3B98"/>
            <w:vAlign w:val="center"/>
          </w:tcPr>
          <w:p w14:paraId="6146399B" w14:textId="4032BA3F" w:rsidR="00D95107" w:rsidRPr="0082059B" w:rsidRDefault="00D95107" w:rsidP="00341BEC">
            <w:pPr>
              <w:jc w:val="center"/>
              <w:rPr>
                <w:b/>
                <w:bCs/>
                <w:color w:val="FFFFFF" w:themeColor="background1"/>
              </w:rPr>
            </w:pPr>
            <w:r w:rsidRPr="0082059B">
              <w:rPr>
                <w:b/>
                <w:bCs/>
                <w:color w:val="FFFFFF" w:themeColor="background1"/>
              </w:rPr>
              <w:t>CPF</w:t>
            </w:r>
          </w:p>
        </w:tc>
        <w:tc>
          <w:tcPr>
            <w:tcW w:w="3260" w:type="dxa"/>
            <w:shd w:val="clear" w:color="auto" w:fill="3B3B98"/>
            <w:vAlign w:val="center"/>
          </w:tcPr>
          <w:p w14:paraId="5E1CEA7D" w14:textId="3FA22F1B" w:rsidR="00D95107" w:rsidRPr="0082059B" w:rsidRDefault="00D95107" w:rsidP="00341BEC">
            <w:pPr>
              <w:jc w:val="center"/>
              <w:rPr>
                <w:b/>
                <w:bCs/>
                <w:color w:val="FFFFFF" w:themeColor="background1"/>
              </w:rPr>
            </w:pPr>
            <w:r w:rsidRPr="0082059B">
              <w:rPr>
                <w:b/>
                <w:bCs/>
                <w:color w:val="FFFFFF" w:themeColor="background1"/>
              </w:rPr>
              <w:t>ASSINATURA</w:t>
            </w:r>
          </w:p>
        </w:tc>
      </w:tr>
      <w:tr w:rsidR="000D5F27" w14:paraId="6A2ADB73" w14:textId="77777777" w:rsidTr="00B6035F">
        <w:trPr>
          <w:trHeight w:val="697"/>
        </w:trPr>
        <w:tc>
          <w:tcPr>
            <w:tcW w:w="2405" w:type="dxa"/>
            <w:vAlign w:val="center"/>
          </w:tcPr>
          <w:p w14:paraId="7CAF9B0D" w14:textId="0A88F712" w:rsidR="000D5F27" w:rsidRPr="00385677" w:rsidRDefault="000D5F27" w:rsidP="000D5F27">
            <w:pPr>
              <w:rPr>
                <w:b/>
                <w:bCs/>
                <w:color w:val="404040" w:themeColor="text1" w:themeTint="BF"/>
              </w:rPr>
            </w:pPr>
            <w:r>
              <w:rPr>
                <w:b/>
                <w:bCs/>
                <w:color w:val="404040" w:themeColor="text1" w:themeTint="BF"/>
              </w:rPr>
              <w:t>THIAGO COELHO BEZERRA</w:t>
            </w:r>
          </w:p>
        </w:tc>
        <w:tc>
          <w:tcPr>
            <w:tcW w:w="2126" w:type="dxa"/>
            <w:vAlign w:val="center"/>
          </w:tcPr>
          <w:p w14:paraId="77DC4392" w14:textId="437B2D74" w:rsidR="000D5F27" w:rsidRPr="00385677" w:rsidRDefault="000D5F27" w:rsidP="000D5F27">
            <w:pPr>
              <w:rPr>
                <w:b/>
                <w:bCs/>
                <w:color w:val="404040" w:themeColor="text1" w:themeTint="BF"/>
              </w:rPr>
            </w:pPr>
            <w:r>
              <w:rPr>
                <w:b/>
                <w:bCs/>
                <w:color w:val="404040" w:themeColor="text1" w:themeTint="BF"/>
              </w:rPr>
              <w:t>PRESIDENTE DO COMITÊ</w:t>
            </w:r>
          </w:p>
        </w:tc>
        <w:tc>
          <w:tcPr>
            <w:tcW w:w="1843" w:type="dxa"/>
            <w:vAlign w:val="center"/>
          </w:tcPr>
          <w:p w14:paraId="58193000" w14:textId="3D40E9E3" w:rsidR="000D5F27" w:rsidRPr="00385677" w:rsidRDefault="000D5F27" w:rsidP="000D5F27">
            <w:pPr>
              <w:rPr>
                <w:b/>
                <w:bCs/>
                <w:color w:val="404040" w:themeColor="text1" w:themeTint="BF"/>
              </w:rPr>
            </w:pPr>
          </w:p>
        </w:tc>
        <w:tc>
          <w:tcPr>
            <w:tcW w:w="3260" w:type="dxa"/>
            <w:vAlign w:val="center"/>
          </w:tcPr>
          <w:p w14:paraId="5953427F" w14:textId="77777777" w:rsidR="000D5F27" w:rsidRPr="00385677" w:rsidRDefault="000D5F27" w:rsidP="000D5F27">
            <w:pPr>
              <w:rPr>
                <w:b/>
                <w:bCs/>
                <w:color w:val="404040" w:themeColor="text1" w:themeTint="BF"/>
              </w:rPr>
            </w:pPr>
          </w:p>
        </w:tc>
      </w:tr>
      <w:tr w:rsidR="000D5F27" w14:paraId="23B55F1B" w14:textId="77777777" w:rsidTr="00B6035F">
        <w:trPr>
          <w:trHeight w:val="849"/>
        </w:trPr>
        <w:tc>
          <w:tcPr>
            <w:tcW w:w="2405" w:type="dxa"/>
            <w:vAlign w:val="center"/>
          </w:tcPr>
          <w:p w14:paraId="0931B867" w14:textId="708616DD" w:rsidR="000D5F27" w:rsidRPr="00385677" w:rsidRDefault="000D5F27" w:rsidP="000D5F27">
            <w:pPr>
              <w:rPr>
                <w:b/>
                <w:bCs/>
                <w:color w:val="404040" w:themeColor="text1" w:themeTint="BF"/>
              </w:rPr>
            </w:pPr>
            <w:r>
              <w:rPr>
                <w:b/>
                <w:bCs/>
                <w:color w:val="404040" w:themeColor="text1" w:themeTint="BF"/>
              </w:rPr>
              <w:t>MICHAELE FEITOSA PESSOA</w:t>
            </w:r>
          </w:p>
        </w:tc>
        <w:tc>
          <w:tcPr>
            <w:tcW w:w="2126" w:type="dxa"/>
            <w:vAlign w:val="center"/>
          </w:tcPr>
          <w:p w14:paraId="537BF0ED" w14:textId="63280256" w:rsidR="000D5F27" w:rsidRPr="00385677" w:rsidRDefault="000D5F27" w:rsidP="000D5F27">
            <w:pPr>
              <w:rPr>
                <w:b/>
                <w:bCs/>
                <w:color w:val="404040" w:themeColor="text1" w:themeTint="BF"/>
              </w:rPr>
            </w:pPr>
            <w:r>
              <w:rPr>
                <w:b/>
                <w:bCs/>
                <w:color w:val="404040" w:themeColor="text1" w:themeTint="BF"/>
              </w:rPr>
              <w:t xml:space="preserve">COORDENADORA DO COMITÊ </w:t>
            </w:r>
          </w:p>
        </w:tc>
        <w:tc>
          <w:tcPr>
            <w:tcW w:w="1843" w:type="dxa"/>
            <w:vAlign w:val="center"/>
          </w:tcPr>
          <w:p w14:paraId="54D6A610" w14:textId="77777777" w:rsidR="000D5F27" w:rsidRPr="00385677" w:rsidRDefault="000D5F27" w:rsidP="00D376E9">
            <w:pPr>
              <w:rPr>
                <w:b/>
                <w:bCs/>
                <w:color w:val="404040" w:themeColor="text1" w:themeTint="BF"/>
              </w:rPr>
            </w:pPr>
          </w:p>
        </w:tc>
        <w:tc>
          <w:tcPr>
            <w:tcW w:w="3260" w:type="dxa"/>
            <w:vAlign w:val="center"/>
          </w:tcPr>
          <w:p w14:paraId="49AD9837" w14:textId="77777777" w:rsidR="000D5F27" w:rsidRPr="00385677" w:rsidRDefault="000D5F27" w:rsidP="000D5F27">
            <w:pPr>
              <w:rPr>
                <w:b/>
                <w:bCs/>
                <w:color w:val="404040" w:themeColor="text1" w:themeTint="BF"/>
              </w:rPr>
            </w:pPr>
          </w:p>
        </w:tc>
      </w:tr>
      <w:tr w:rsidR="000D5F27" w14:paraId="59198BDE" w14:textId="77777777" w:rsidTr="00B6035F">
        <w:trPr>
          <w:trHeight w:val="975"/>
        </w:trPr>
        <w:tc>
          <w:tcPr>
            <w:tcW w:w="2405" w:type="dxa"/>
            <w:vAlign w:val="center"/>
          </w:tcPr>
          <w:p w14:paraId="000E6295" w14:textId="29A597EC" w:rsidR="000D5F27" w:rsidRPr="00385677" w:rsidRDefault="000D5F27" w:rsidP="000D5F27">
            <w:pPr>
              <w:rPr>
                <w:b/>
                <w:bCs/>
                <w:color w:val="404040" w:themeColor="text1" w:themeTint="BF"/>
              </w:rPr>
            </w:pPr>
            <w:r>
              <w:rPr>
                <w:b/>
                <w:bCs/>
                <w:color w:val="404040" w:themeColor="text1" w:themeTint="BF"/>
              </w:rPr>
              <w:t>CARLOS EDUARDO GOMES JÚNIOR</w:t>
            </w:r>
          </w:p>
        </w:tc>
        <w:tc>
          <w:tcPr>
            <w:tcW w:w="2126" w:type="dxa"/>
            <w:vAlign w:val="center"/>
          </w:tcPr>
          <w:p w14:paraId="42E8A474" w14:textId="50C1EF0F" w:rsidR="000D5F27" w:rsidRPr="00385677" w:rsidRDefault="000D5F27" w:rsidP="000D5F27">
            <w:pPr>
              <w:rPr>
                <w:b/>
                <w:bCs/>
                <w:color w:val="404040" w:themeColor="text1" w:themeTint="BF"/>
              </w:rPr>
            </w:pPr>
            <w:r>
              <w:rPr>
                <w:b/>
                <w:bCs/>
                <w:color w:val="404040" w:themeColor="text1" w:themeTint="BF"/>
              </w:rPr>
              <w:t>COORDENADOR DO COMITÊ</w:t>
            </w:r>
          </w:p>
        </w:tc>
        <w:tc>
          <w:tcPr>
            <w:tcW w:w="1843" w:type="dxa"/>
            <w:vAlign w:val="center"/>
          </w:tcPr>
          <w:p w14:paraId="71F9C411" w14:textId="7E5990A3" w:rsidR="000D5F27" w:rsidRPr="00385677" w:rsidRDefault="000D5F27" w:rsidP="000D5F27">
            <w:pPr>
              <w:rPr>
                <w:b/>
                <w:bCs/>
                <w:color w:val="404040" w:themeColor="text1" w:themeTint="BF"/>
              </w:rPr>
            </w:pPr>
          </w:p>
        </w:tc>
        <w:tc>
          <w:tcPr>
            <w:tcW w:w="3260" w:type="dxa"/>
            <w:vAlign w:val="center"/>
          </w:tcPr>
          <w:p w14:paraId="15E3A40F" w14:textId="77777777" w:rsidR="000D5F27" w:rsidRPr="00385677" w:rsidRDefault="000D5F27" w:rsidP="000D5F27">
            <w:pPr>
              <w:rPr>
                <w:b/>
                <w:bCs/>
                <w:color w:val="404040" w:themeColor="text1" w:themeTint="BF"/>
              </w:rPr>
            </w:pPr>
          </w:p>
        </w:tc>
      </w:tr>
    </w:tbl>
    <w:p w14:paraId="73F4C863" w14:textId="77777777" w:rsidR="0080731D" w:rsidRDefault="0080731D" w:rsidP="00BB44DD">
      <w:pPr>
        <w:rPr>
          <w:b/>
          <w:bCs/>
        </w:rPr>
      </w:pPr>
    </w:p>
    <w:tbl>
      <w:tblPr>
        <w:tblStyle w:val="Tabelacomgrade"/>
        <w:tblW w:w="0" w:type="auto"/>
        <w:tblInd w:w="-5" w:type="dxa"/>
        <w:tblLook w:val="04A0" w:firstRow="1" w:lastRow="0" w:firstColumn="1" w:lastColumn="0" w:noHBand="0" w:noVBand="1"/>
      </w:tblPr>
      <w:tblGrid>
        <w:gridCol w:w="8499"/>
      </w:tblGrid>
      <w:tr w:rsidR="00411E81" w:rsidRPr="006E6BAD" w14:paraId="04797426" w14:textId="77777777" w:rsidTr="00A810A3">
        <w:tc>
          <w:tcPr>
            <w:tcW w:w="8499" w:type="dxa"/>
            <w:shd w:val="clear" w:color="auto" w:fill="3B3B98"/>
          </w:tcPr>
          <w:p w14:paraId="1B2C1049" w14:textId="77777777" w:rsidR="00411E81" w:rsidRPr="00B50007" w:rsidRDefault="00411E81" w:rsidP="00A810A3">
            <w:pPr>
              <w:rPr>
                <w:b/>
                <w:bCs/>
              </w:rPr>
            </w:pPr>
            <w:r w:rsidRPr="0047448C">
              <w:rPr>
                <w:b/>
                <w:bCs/>
                <w:color w:val="FFFFFF" w:themeColor="background1"/>
              </w:rPr>
              <w:t>FUNDOS ADMINISTRADOS/GERIDOS PELA INSTITUIÇÃO PARA FUTURA DECISÃO DE INVESTIMENTOS:</w:t>
            </w:r>
          </w:p>
        </w:tc>
      </w:tr>
    </w:tbl>
    <w:p w14:paraId="42698F0D" w14:textId="77777777" w:rsidR="00411E81" w:rsidRDefault="00411E81" w:rsidP="00411E81">
      <w:pPr>
        <w:rPr>
          <w:b/>
          <w:bCs/>
        </w:rPr>
      </w:pPr>
    </w:p>
    <w:tbl>
      <w:tblPr>
        <w:tblStyle w:val="Tabelacomgrade"/>
        <w:tblW w:w="8500" w:type="dxa"/>
        <w:tblLook w:val="04A0" w:firstRow="1" w:lastRow="0" w:firstColumn="1" w:lastColumn="0" w:noHBand="0" w:noVBand="1"/>
      </w:tblPr>
      <w:tblGrid>
        <w:gridCol w:w="6374"/>
        <w:gridCol w:w="2126"/>
      </w:tblGrid>
      <w:tr w:rsidR="00411E81" w14:paraId="19C9499F" w14:textId="77777777" w:rsidTr="003A3680">
        <w:tc>
          <w:tcPr>
            <w:tcW w:w="6374" w:type="dxa"/>
          </w:tcPr>
          <w:p w14:paraId="66A1B6DE" w14:textId="77777777" w:rsidR="00411E81" w:rsidRDefault="00411E81" w:rsidP="00A810A3">
            <w:pPr>
              <w:rPr>
                <w:b/>
                <w:bCs/>
              </w:rPr>
            </w:pPr>
            <w:r>
              <w:rPr>
                <w:b/>
                <w:bCs/>
                <w:color w:val="3B3B98"/>
              </w:rPr>
              <w:t>Fundo</w:t>
            </w:r>
          </w:p>
        </w:tc>
        <w:tc>
          <w:tcPr>
            <w:tcW w:w="2126" w:type="dxa"/>
          </w:tcPr>
          <w:p w14:paraId="64F157FC" w14:textId="77777777" w:rsidR="00411E81" w:rsidRDefault="00411E81" w:rsidP="00A810A3">
            <w:pPr>
              <w:rPr>
                <w:b/>
                <w:bCs/>
              </w:rPr>
            </w:pPr>
            <w:r>
              <w:rPr>
                <w:b/>
                <w:bCs/>
                <w:color w:val="3B3B98"/>
              </w:rPr>
              <w:t>CNPJ</w:t>
            </w:r>
          </w:p>
        </w:tc>
      </w:tr>
      <w:tr w:rsidR="003A3680" w:rsidRPr="003A3680" w14:paraId="64DCDA62" w14:textId="77777777" w:rsidTr="003A3680">
        <w:trPr>
          <w:trHeight w:val="504"/>
        </w:trPr>
        <w:tc>
          <w:tcPr>
            <w:tcW w:w="6374" w:type="dxa"/>
            <w:vAlign w:val="center"/>
            <w:hideMark/>
          </w:tcPr>
          <w:p w14:paraId="43E90B9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Automático Empresa</w:t>
            </w:r>
          </w:p>
        </w:tc>
        <w:tc>
          <w:tcPr>
            <w:tcW w:w="2126" w:type="dxa"/>
            <w:vAlign w:val="center"/>
            <w:hideMark/>
          </w:tcPr>
          <w:p w14:paraId="5E6F09E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00.071.477/0001-68</w:t>
            </w:r>
          </w:p>
        </w:tc>
      </w:tr>
      <w:tr w:rsidR="003A3680" w:rsidRPr="003A3680" w14:paraId="422FC056" w14:textId="77777777" w:rsidTr="003A3680">
        <w:trPr>
          <w:trHeight w:val="504"/>
        </w:trPr>
        <w:tc>
          <w:tcPr>
            <w:tcW w:w="6374" w:type="dxa"/>
            <w:vAlign w:val="center"/>
            <w:hideMark/>
          </w:tcPr>
          <w:p w14:paraId="07B2C329" w14:textId="24227EAC"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RF </w:t>
            </w:r>
            <w:proofErr w:type="spellStart"/>
            <w:r w:rsidRPr="003A3680">
              <w:rPr>
                <w:color w:val="404040" w:themeColor="text1" w:themeTint="BF"/>
                <w:sz w:val="20"/>
                <w:szCs w:val="20"/>
              </w:rPr>
              <w:t>Divida</w:t>
            </w:r>
            <w:proofErr w:type="spellEnd"/>
            <w:r w:rsidRPr="003A3680">
              <w:rPr>
                <w:color w:val="404040" w:themeColor="text1" w:themeTint="BF"/>
                <w:sz w:val="20"/>
                <w:szCs w:val="20"/>
              </w:rPr>
              <w:t xml:space="preserve"> Externa Mil</w:t>
            </w:r>
          </w:p>
        </w:tc>
        <w:tc>
          <w:tcPr>
            <w:tcW w:w="2126" w:type="dxa"/>
            <w:vAlign w:val="center"/>
            <w:hideMark/>
          </w:tcPr>
          <w:p w14:paraId="6FF5C26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00.360.293/0001-18</w:t>
            </w:r>
          </w:p>
        </w:tc>
      </w:tr>
      <w:tr w:rsidR="003A3680" w:rsidRPr="003A3680" w14:paraId="786D63FA" w14:textId="77777777" w:rsidTr="003A3680">
        <w:trPr>
          <w:trHeight w:val="504"/>
        </w:trPr>
        <w:tc>
          <w:tcPr>
            <w:tcW w:w="6374" w:type="dxa"/>
            <w:vAlign w:val="center"/>
            <w:hideMark/>
          </w:tcPr>
          <w:p w14:paraId="3CF271B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Ibovespa Ativo</w:t>
            </w:r>
          </w:p>
        </w:tc>
        <w:tc>
          <w:tcPr>
            <w:tcW w:w="2126" w:type="dxa"/>
            <w:vAlign w:val="center"/>
            <w:hideMark/>
          </w:tcPr>
          <w:p w14:paraId="3C0073F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00.822.059/0001-65</w:t>
            </w:r>
          </w:p>
        </w:tc>
      </w:tr>
      <w:tr w:rsidR="003A3680" w:rsidRPr="003A3680" w14:paraId="3A4373AB" w14:textId="77777777" w:rsidTr="003A3680">
        <w:trPr>
          <w:trHeight w:val="504"/>
        </w:trPr>
        <w:tc>
          <w:tcPr>
            <w:tcW w:w="6374" w:type="dxa"/>
            <w:vAlign w:val="center"/>
            <w:hideMark/>
          </w:tcPr>
          <w:p w14:paraId="17A1763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Tecnologia BDR Nível I Fundo de Investimento</w:t>
            </w:r>
          </w:p>
        </w:tc>
        <w:tc>
          <w:tcPr>
            <w:tcW w:w="2126" w:type="dxa"/>
            <w:vAlign w:val="center"/>
            <w:hideMark/>
          </w:tcPr>
          <w:p w14:paraId="283FFFC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01.578.474/0001-88</w:t>
            </w:r>
          </w:p>
        </w:tc>
      </w:tr>
      <w:tr w:rsidR="003A3680" w:rsidRPr="003A3680" w14:paraId="6C39B55C" w14:textId="77777777" w:rsidTr="003A3680">
        <w:trPr>
          <w:trHeight w:val="504"/>
        </w:trPr>
        <w:tc>
          <w:tcPr>
            <w:tcW w:w="6374" w:type="dxa"/>
            <w:vAlign w:val="center"/>
            <w:hideMark/>
          </w:tcPr>
          <w:p w14:paraId="48B937D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CP Clássico FIC FI</w:t>
            </w:r>
          </w:p>
        </w:tc>
        <w:tc>
          <w:tcPr>
            <w:tcW w:w="2126" w:type="dxa"/>
            <w:vAlign w:val="center"/>
            <w:hideMark/>
          </w:tcPr>
          <w:p w14:paraId="049F3ED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02.010.147/0001-98</w:t>
            </w:r>
          </w:p>
        </w:tc>
      </w:tr>
      <w:tr w:rsidR="003A3680" w:rsidRPr="003A3680" w14:paraId="590F9DFA" w14:textId="77777777" w:rsidTr="003A3680">
        <w:trPr>
          <w:trHeight w:val="504"/>
        </w:trPr>
        <w:tc>
          <w:tcPr>
            <w:tcW w:w="6374" w:type="dxa"/>
            <w:vAlign w:val="center"/>
            <w:hideMark/>
          </w:tcPr>
          <w:p w14:paraId="7CEF77A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Energia</w:t>
            </w:r>
          </w:p>
        </w:tc>
        <w:tc>
          <w:tcPr>
            <w:tcW w:w="2126" w:type="dxa"/>
            <w:vAlign w:val="center"/>
            <w:hideMark/>
          </w:tcPr>
          <w:p w14:paraId="09CEAEA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02.020.528/0001-58</w:t>
            </w:r>
          </w:p>
        </w:tc>
      </w:tr>
      <w:tr w:rsidR="003A3680" w:rsidRPr="003A3680" w14:paraId="4D2AAABE" w14:textId="77777777" w:rsidTr="003A3680">
        <w:trPr>
          <w:trHeight w:val="504"/>
        </w:trPr>
        <w:tc>
          <w:tcPr>
            <w:tcW w:w="6374" w:type="dxa"/>
            <w:vAlign w:val="center"/>
            <w:hideMark/>
          </w:tcPr>
          <w:p w14:paraId="472C611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Institucional FI Renda Fixa</w:t>
            </w:r>
          </w:p>
        </w:tc>
        <w:tc>
          <w:tcPr>
            <w:tcW w:w="2126" w:type="dxa"/>
            <w:vAlign w:val="center"/>
            <w:hideMark/>
          </w:tcPr>
          <w:p w14:paraId="0C950D4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02.296.928/0001-90</w:t>
            </w:r>
          </w:p>
        </w:tc>
      </w:tr>
      <w:tr w:rsidR="003A3680" w:rsidRPr="003A3680" w14:paraId="2CACF25A" w14:textId="77777777" w:rsidTr="003A3680">
        <w:trPr>
          <w:trHeight w:val="504"/>
        </w:trPr>
        <w:tc>
          <w:tcPr>
            <w:tcW w:w="6374" w:type="dxa"/>
            <w:vAlign w:val="center"/>
            <w:hideMark/>
          </w:tcPr>
          <w:p w14:paraId="78E507F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PREVID RF IMA-B 5 LP FIC FI</w:t>
            </w:r>
          </w:p>
        </w:tc>
        <w:tc>
          <w:tcPr>
            <w:tcW w:w="2126" w:type="dxa"/>
            <w:vAlign w:val="center"/>
            <w:hideMark/>
          </w:tcPr>
          <w:p w14:paraId="056FCA3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03.543.447/0001-03</w:t>
            </w:r>
          </w:p>
        </w:tc>
      </w:tr>
      <w:tr w:rsidR="003A3680" w:rsidRPr="003A3680" w14:paraId="31DC3E1B" w14:textId="77777777" w:rsidTr="003A3680">
        <w:trPr>
          <w:trHeight w:val="504"/>
        </w:trPr>
        <w:tc>
          <w:tcPr>
            <w:tcW w:w="6374" w:type="dxa"/>
            <w:vAlign w:val="center"/>
            <w:hideMark/>
          </w:tcPr>
          <w:p w14:paraId="01DA28C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Petrobras</w:t>
            </w:r>
          </w:p>
        </w:tc>
        <w:tc>
          <w:tcPr>
            <w:tcW w:w="2126" w:type="dxa"/>
            <w:vAlign w:val="center"/>
            <w:hideMark/>
          </w:tcPr>
          <w:p w14:paraId="295B627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03.920.413/0001-82</w:t>
            </w:r>
          </w:p>
        </w:tc>
      </w:tr>
      <w:tr w:rsidR="003A3680" w:rsidRPr="003A3680" w14:paraId="19BC72EE" w14:textId="77777777" w:rsidTr="003A3680">
        <w:trPr>
          <w:trHeight w:val="504"/>
        </w:trPr>
        <w:tc>
          <w:tcPr>
            <w:tcW w:w="6374" w:type="dxa"/>
            <w:vAlign w:val="center"/>
            <w:hideMark/>
          </w:tcPr>
          <w:p w14:paraId="69474D0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CP Absoluto FIC FI</w:t>
            </w:r>
          </w:p>
        </w:tc>
        <w:tc>
          <w:tcPr>
            <w:tcW w:w="2126" w:type="dxa"/>
            <w:vAlign w:val="center"/>
            <w:hideMark/>
          </w:tcPr>
          <w:p w14:paraId="6F61E5D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04.061.762/0001-59</w:t>
            </w:r>
          </w:p>
        </w:tc>
      </w:tr>
      <w:tr w:rsidR="003A3680" w:rsidRPr="003A3680" w14:paraId="6CFBA119" w14:textId="77777777" w:rsidTr="003A3680">
        <w:trPr>
          <w:trHeight w:val="504"/>
        </w:trPr>
        <w:tc>
          <w:tcPr>
            <w:tcW w:w="6374" w:type="dxa"/>
            <w:vAlign w:val="center"/>
            <w:hideMark/>
          </w:tcPr>
          <w:p w14:paraId="6D91E2E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RF CP Automático </w:t>
            </w:r>
            <w:proofErr w:type="spellStart"/>
            <w:r w:rsidRPr="003A3680">
              <w:rPr>
                <w:color w:val="404040" w:themeColor="text1" w:themeTint="BF"/>
                <w:sz w:val="20"/>
                <w:szCs w:val="20"/>
              </w:rPr>
              <w:t>S.Público</w:t>
            </w:r>
            <w:proofErr w:type="spellEnd"/>
          </w:p>
        </w:tc>
        <w:tc>
          <w:tcPr>
            <w:tcW w:w="2126" w:type="dxa"/>
            <w:vAlign w:val="center"/>
            <w:hideMark/>
          </w:tcPr>
          <w:p w14:paraId="10BAE54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04.288.966/0001-27</w:t>
            </w:r>
          </w:p>
        </w:tc>
      </w:tr>
      <w:tr w:rsidR="003A3680" w:rsidRPr="003A3680" w14:paraId="07B2C4A9" w14:textId="77777777" w:rsidTr="003A3680">
        <w:trPr>
          <w:trHeight w:val="504"/>
        </w:trPr>
        <w:tc>
          <w:tcPr>
            <w:tcW w:w="6374" w:type="dxa"/>
            <w:vAlign w:val="center"/>
            <w:hideMark/>
          </w:tcPr>
          <w:p w14:paraId="0C602C0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LP Tesouro Selic</w:t>
            </w:r>
          </w:p>
        </w:tc>
        <w:tc>
          <w:tcPr>
            <w:tcW w:w="2126" w:type="dxa"/>
            <w:vAlign w:val="center"/>
            <w:hideMark/>
          </w:tcPr>
          <w:p w14:paraId="6085CA6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04.857.834/0001-79</w:t>
            </w:r>
          </w:p>
        </w:tc>
      </w:tr>
      <w:tr w:rsidR="003A3680" w:rsidRPr="003A3680" w14:paraId="2FEA58A1" w14:textId="77777777" w:rsidTr="003A3680">
        <w:trPr>
          <w:trHeight w:val="504"/>
        </w:trPr>
        <w:tc>
          <w:tcPr>
            <w:tcW w:w="6374" w:type="dxa"/>
            <w:vAlign w:val="center"/>
            <w:hideMark/>
          </w:tcPr>
          <w:p w14:paraId="702F48C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Vale</w:t>
            </w:r>
          </w:p>
        </w:tc>
        <w:tc>
          <w:tcPr>
            <w:tcW w:w="2126" w:type="dxa"/>
            <w:vAlign w:val="center"/>
            <w:hideMark/>
          </w:tcPr>
          <w:p w14:paraId="6108F6A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04.881.682/0001-40</w:t>
            </w:r>
          </w:p>
        </w:tc>
      </w:tr>
      <w:tr w:rsidR="003A3680" w:rsidRPr="003A3680" w14:paraId="252FD60E" w14:textId="77777777" w:rsidTr="003A3680">
        <w:trPr>
          <w:trHeight w:val="504"/>
        </w:trPr>
        <w:tc>
          <w:tcPr>
            <w:tcW w:w="6374" w:type="dxa"/>
            <w:vAlign w:val="center"/>
            <w:hideMark/>
          </w:tcPr>
          <w:p w14:paraId="4C56DFA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lastRenderedPageBreak/>
              <w:t>BB Ações Dividendos</w:t>
            </w:r>
          </w:p>
        </w:tc>
        <w:tc>
          <w:tcPr>
            <w:tcW w:w="2126" w:type="dxa"/>
            <w:vAlign w:val="center"/>
            <w:hideMark/>
          </w:tcPr>
          <w:p w14:paraId="3BCF926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05.100.191/0001-87</w:t>
            </w:r>
          </w:p>
        </w:tc>
      </w:tr>
      <w:tr w:rsidR="003A3680" w:rsidRPr="003A3680" w14:paraId="0170E912" w14:textId="77777777" w:rsidTr="003A3680">
        <w:trPr>
          <w:trHeight w:val="504"/>
        </w:trPr>
        <w:tc>
          <w:tcPr>
            <w:tcW w:w="6374" w:type="dxa"/>
            <w:vAlign w:val="center"/>
            <w:hideMark/>
          </w:tcPr>
          <w:p w14:paraId="373394C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Exportação</w:t>
            </w:r>
          </w:p>
        </w:tc>
        <w:tc>
          <w:tcPr>
            <w:tcW w:w="2126" w:type="dxa"/>
            <w:vAlign w:val="center"/>
            <w:hideMark/>
          </w:tcPr>
          <w:p w14:paraId="50DE766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05.100.213/0001-09</w:t>
            </w:r>
          </w:p>
        </w:tc>
      </w:tr>
      <w:tr w:rsidR="003A3680" w:rsidRPr="003A3680" w14:paraId="06089310" w14:textId="77777777" w:rsidTr="003A3680">
        <w:trPr>
          <w:trHeight w:val="504"/>
        </w:trPr>
        <w:tc>
          <w:tcPr>
            <w:tcW w:w="6374" w:type="dxa"/>
            <w:vAlign w:val="center"/>
            <w:hideMark/>
          </w:tcPr>
          <w:p w14:paraId="63AA0BFD"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Ações </w:t>
            </w:r>
            <w:proofErr w:type="spellStart"/>
            <w:r w:rsidRPr="003A3680">
              <w:rPr>
                <w:color w:val="404040" w:themeColor="text1" w:themeTint="BF"/>
                <w:sz w:val="20"/>
                <w:szCs w:val="20"/>
              </w:rPr>
              <w:t>Small</w:t>
            </w:r>
            <w:proofErr w:type="spellEnd"/>
            <w:r w:rsidRPr="003A3680">
              <w:rPr>
                <w:color w:val="404040" w:themeColor="text1" w:themeTint="BF"/>
                <w:sz w:val="20"/>
                <w:szCs w:val="20"/>
              </w:rPr>
              <w:t xml:space="preserve"> Caps</w:t>
            </w:r>
          </w:p>
        </w:tc>
        <w:tc>
          <w:tcPr>
            <w:tcW w:w="2126" w:type="dxa"/>
            <w:vAlign w:val="center"/>
            <w:hideMark/>
          </w:tcPr>
          <w:p w14:paraId="0D9AC87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05.100.221/0001-55</w:t>
            </w:r>
          </w:p>
        </w:tc>
      </w:tr>
      <w:tr w:rsidR="003A3680" w:rsidRPr="003A3680" w14:paraId="28646C84" w14:textId="77777777" w:rsidTr="003A3680">
        <w:trPr>
          <w:trHeight w:val="504"/>
        </w:trPr>
        <w:tc>
          <w:tcPr>
            <w:tcW w:w="6374" w:type="dxa"/>
            <w:vAlign w:val="center"/>
            <w:hideMark/>
          </w:tcPr>
          <w:p w14:paraId="11FE718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Mais Automático</w:t>
            </w:r>
          </w:p>
        </w:tc>
        <w:tc>
          <w:tcPr>
            <w:tcW w:w="2126" w:type="dxa"/>
            <w:vAlign w:val="center"/>
            <w:hideMark/>
          </w:tcPr>
          <w:p w14:paraId="6956220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05.102.500/0001-58</w:t>
            </w:r>
          </w:p>
        </w:tc>
      </w:tr>
      <w:tr w:rsidR="003A3680" w:rsidRPr="003A3680" w14:paraId="31C994F2" w14:textId="77777777" w:rsidTr="003A3680">
        <w:trPr>
          <w:trHeight w:val="504"/>
        </w:trPr>
        <w:tc>
          <w:tcPr>
            <w:tcW w:w="6374" w:type="dxa"/>
            <w:vAlign w:val="center"/>
            <w:hideMark/>
          </w:tcPr>
          <w:p w14:paraId="2FA3D51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MM Macro</w:t>
            </w:r>
          </w:p>
        </w:tc>
        <w:tc>
          <w:tcPr>
            <w:tcW w:w="2126" w:type="dxa"/>
            <w:vAlign w:val="center"/>
            <w:hideMark/>
          </w:tcPr>
          <w:p w14:paraId="3B33156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05.962.491/0001-75</w:t>
            </w:r>
          </w:p>
        </w:tc>
      </w:tr>
      <w:tr w:rsidR="003A3680" w:rsidRPr="003A3680" w14:paraId="4B950CCA" w14:textId="77777777" w:rsidTr="003A3680">
        <w:trPr>
          <w:trHeight w:val="504"/>
        </w:trPr>
        <w:tc>
          <w:tcPr>
            <w:tcW w:w="6374" w:type="dxa"/>
            <w:vAlign w:val="center"/>
            <w:hideMark/>
          </w:tcPr>
          <w:p w14:paraId="1D63D10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MM Juros e Moedas</w:t>
            </w:r>
          </w:p>
        </w:tc>
        <w:tc>
          <w:tcPr>
            <w:tcW w:w="2126" w:type="dxa"/>
            <w:vAlign w:val="center"/>
            <w:hideMark/>
          </w:tcPr>
          <w:p w14:paraId="195777A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06.015.368/0001-00</w:t>
            </w:r>
          </w:p>
        </w:tc>
      </w:tr>
      <w:tr w:rsidR="003A3680" w:rsidRPr="003A3680" w14:paraId="4DB7688B" w14:textId="77777777" w:rsidTr="003A3680">
        <w:trPr>
          <w:trHeight w:val="504"/>
        </w:trPr>
        <w:tc>
          <w:tcPr>
            <w:tcW w:w="6374" w:type="dxa"/>
            <w:vAlign w:val="center"/>
            <w:hideMark/>
          </w:tcPr>
          <w:p w14:paraId="30188F2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Alocação ETF</w:t>
            </w:r>
          </w:p>
        </w:tc>
        <w:tc>
          <w:tcPr>
            <w:tcW w:w="2126" w:type="dxa"/>
            <w:vAlign w:val="center"/>
            <w:hideMark/>
          </w:tcPr>
          <w:p w14:paraId="3938A8F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06.251.554/0001-48</w:t>
            </w:r>
          </w:p>
        </w:tc>
      </w:tr>
      <w:tr w:rsidR="003A3680" w:rsidRPr="003A3680" w14:paraId="528369E3" w14:textId="77777777" w:rsidTr="003A3680">
        <w:trPr>
          <w:trHeight w:val="504"/>
        </w:trPr>
        <w:tc>
          <w:tcPr>
            <w:tcW w:w="6374" w:type="dxa"/>
            <w:vAlign w:val="center"/>
            <w:hideMark/>
          </w:tcPr>
          <w:p w14:paraId="103281A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Sustentabilidade</w:t>
            </w:r>
          </w:p>
        </w:tc>
        <w:tc>
          <w:tcPr>
            <w:tcW w:w="2126" w:type="dxa"/>
            <w:vAlign w:val="center"/>
            <w:hideMark/>
          </w:tcPr>
          <w:p w14:paraId="7CA49F6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06.349.816/0001-01</w:t>
            </w:r>
          </w:p>
        </w:tc>
      </w:tr>
      <w:tr w:rsidR="003A3680" w:rsidRPr="003A3680" w14:paraId="63C0217E" w14:textId="77777777" w:rsidTr="003A3680">
        <w:trPr>
          <w:trHeight w:val="504"/>
        </w:trPr>
        <w:tc>
          <w:tcPr>
            <w:tcW w:w="6374" w:type="dxa"/>
            <w:vAlign w:val="center"/>
            <w:hideMark/>
          </w:tcPr>
          <w:p w14:paraId="168209E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PREVID RF IRF-M TIT PUBL FI</w:t>
            </w:r>
          </w:p>
        </w:tc>
        <w:tc>
          <w:tcPr>
            <w:tcW w:w="2126" w:type="dxa"/>
            <w:vAlign w:val="center"/>
            <w:hideMark/>
          </w:tcPr>
          <w:p w14:paraId="15C28DA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07.111.384/0001-69</w:t>
            </w:r>
          </w:p>
        </w:tc>
      </w:tr>
      <w:tr w:rsidR="003A3680" w:rsidRPr="003A3680" w14:paraId="1E514BFC" w14:textId="77777777" w:rsidTr="003A3680">
        <w:trPr>
          <w:trHeight w:val="504"/>
        </w:trPr>
        <w:tc>
          <w:tcPr>
            <w:tcW w:w="6374" w:type="dxa"/>
            <w:vAlign w:val="center"/>
            <w:hideMark/>
          </w:tcPr>
          <w:p w14:paraId="5CD1CDF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CP Diferenciado FIC FI</w:t>
            </w:r>
          </w:p>
        </w:tc>
        <w:tc>
          <w:tcPr>
            <w:tcW w:w="2126" w:type="dxa"/>
            <w:vAlign w:val="center"/>
            <w:hideMark/>
          </w:tcPr>
          <w:p w14:paraId="77D76BD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07.214.377/0001-92</w:t>
            </w:r>
          </w:p>
        </w:tc>
      </w:tr>
      <w:tr w:rsidR="003A3680" w:rsidRPr="003A3680" w14:paraId="1D327A79" w14:textId="77777777" w:rsidTr="003A3680">
        <w:trPr>
          <w:trHeight w:val="504"/>
        </w:trPr>
        <w:tc>
          <w:tcPr>
            <w:tcW w:w="6374" w:type="dxa"/>
            <w:vAlign w:val="center"/>
            <w:hideMark/>
          </w:tcPr>
          <w:p w14:paraId="2FDCC89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PREVID RF IMA-B TIT PUBL FI</w:t>
            </w:r>
          </w:p>
        </w:tc>
        <w:tc>
          <w:tcPr>
            <w:tcW w:w="2126" w:type="dxa"/>
            <w:vAlign w:val="center"/>
            <w:hideMark/>
          </w:tcPr>
          <w:p w14:paraId="4408B5C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07.442.078/0001-05</w:t>
            </w:r>
          </w:p>
        </w:tc>
      </w:tr>
      <w:tr w:rsidR="003A3680" w:rsidRPr="003A3680" w14:paraId="2381B15C" w14:textId="77777777" w:rsidTr="003A3680">
        <w:trPr>
          <w:trHeight w:val="504"/>
        </w:trPr>
        <w:tc>
          <w:tcPr>
            <w:tcW w:w="6374" w:type="dxa"/>
            <w:vAlign w:val="center"/>
            <w:hideMark/>
          </w:tcPr>
          <w:p w14:paraId="34912C0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IMA-B FI</w:t>
            </w:r>
          </w:p>
        </w:tc>
        <w:tc>
          <w:tcPr>
            <w:tcW w:w="2126" w:type="dxa"/>
            <w:vAlign w:val="center"/>
            <w:hideMark/>
          </w:tcPr>
          <w:p w14:paraId="4051F71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07.861.554/0001-22</w:t>
            </w:r>
          </w:p>
        </w:tc>
      </w:tr>
      <w:tr w:rsidR="003A3680" w:rsidRPr="003A3680" w14:paraId="5D82EC0F" w14:textId="77777777" w:rsidTr="003A3680">
        <w:trPr>
          <w:trHeight w:val="504"/>
        </w:trPr>
        <w:tc>
          <w:tcPr>
            <w:tcW w:w="6374" w:type="dxa"/>
            <w:vAlign w:val="center"/>
            <w:hideMark/>
          </w:tcPr>
          <w:p w14:paraId="417DD52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Quantitativo</w:t>
            </w:r>
          </w:p>
        </w:tc>
        <w:tc>
          <w:tcPr>
            <w:tcW w:w="2126" w:type="dxa"/>
            <w:vAlign w:val="center"/>
            <w:hideMark/>
          </w:tcPr>
          <w:p w14:paraId="13667AD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07.882.792/0001-14</w:t>
            </w:r>
          </w:p>
        </w:tc>
      </w:tr>
      <w:tr w:rsidR="003A3680" w:rsidRPr="003A3680" w14:paraId="6B53FAE7" w14:textId="77777777" w:rsidTr="003A3680">
        <w:trPr>
          <w:trHeight w:val="504"/>
        </w:trPr>
        <w:tc>
          <w:tcPr>
            <w:tcW w:w="6374" w:type="dxa"/>
            <w:vAlign w:val="center"/>
            <w:hideMark/>
          </w:tcPr>
          <w:p w14:paraId="02A6DB8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Consumo</w:t>
            </w:r>
          </w:p>
        </w:tc>
        <w:tc>
          <w:tcPr>
            <w:tcW w:w="2126" w:type="dxa"/>
            <w:vAlign w:val="center"/>
            <w:hideMark/>
          </w:tcPr>
          <w:p w14:paraId="563FDED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08.973.942/0001-68</w:t>
            </w:r>
          </w:p>
        </w:tc>
      </w:tr>
      <w:tr w:rsidR="003A3680" w:rsidRPr="003A3680" w14:paraId="505C2FEC" w14:textId="77777777" w:rsidTr="003A3680">
        <w:trPr>
          <w:trHeight w:val="504"/>
        </w:trPr>
        <w:tc>
          <w:tcPr>
            <w:tcW w:w="6374" w:type="dxa"/>
            <w:vAlign w:val="center"/>
            <w:hideMark/>
          </w:tcPr>
          <w:p w14:paraId="0FCD4DE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Setor Financeiro</w:t>
            </w:r>
          </w:p>
        </w:tc>
        <w:tc>
          <w:tcPr>
            <w:tcW w:w="2126" w:type="dxa"/>
            <w:vAlign w:val="center"/>
            <w:hideMark/>
          </w:tcPr>
          <w:p w14:paraId="5231822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08.973.948/0001-35</w:t>
            </w:r>
          </w:p>
        </w:tc>
      </w:tr>
      <w:tr w:rsidR="003A3680" w:rsidRPr="003A3680" w14:paraId="3FA9C433" w14:textId="77777777" w:rsidTr="003A3680">
        <w:trPr>
          <w:trHeight w:val="504"/>
        </w:trPr>
        <w:tc>
          <w:tcPr>
            <w:tcW w:w="6374" w:type="dxa"/>
            <w:vAlign w:val="center"/>
            <w:hideMark/>
          </w:tcPr>
          <w:p w14:paraId="7BA74B5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Siderurgia</w:t>
            </w:r>
          </w:p>
        </w:tc>
        <w:tc>
          <w:tcPr>
            <w:tcW w:w="2126" w:type="dxa"/>
            <w:vAlign w:val="center"/>
            <w:hideMark/>
          </w:tcPr>
          <w:p w14:paraId="5C0179C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08.973.951/0001-59</w:t>
            </w:r>
          </w:p>
        </w:tc>
      </w:tr>
      <w:tr w:rsidR="003A3680" w:rsidRPr="003A3680" w14:paraId="08E8903D" w14:textId="77777777" w:rsidTr="003A3680">
        <w:trPr>
          <w:trHeight w:val="504"/>
        </w:trPr>
        <w:tc>
          <w:tcPr>
            <w:tcW w:w="6374" w:type="dxa"/>
            <w:vAlign w:val="center"/>
            <w:hideMark/>
          </w:tcPr>
          <w:p w14:paraId="6ED8AA7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Ibovespa Indexado III</w:t>
            </w:r>
          </w:p>
        </w:tc>
        <w:tc>
          <w:tcPr>
            <w:tcW w:w="2126" w:type="dxa"/>
            <w:vAlign w:val="center"/>
            <w:hideMark/>
          </w:tcPr>
          <w:p w14:paraId="0911BF6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09.004.364/0001-14</w:t>
            </w:r>
          </w:p>
        </w:tc>
      </w:tr>
      <w:tr w:rsidR="003A3680" w:rsidRPr="003A3680" w14:paraId="0A34FD0F" w14:textId="77777777" w:rsidTr="003A3680">
        <w:trPr>
          <w:trHeight w:val="504"/>
        </w:trPr>
        <w:tc>
          <w:tcPr>
            <w:tcW w:w="6374" w:type="dxa"/>
            <w:vAlign w:val="center"/>
            <w:hideMark/>
          </w:tcPr>
          <w:p w14:paraId="5CF2220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Retorno Total</w:t>
            </w:r>
          </w:p>
        </w:tc>
        <w:tc>
          <w:tcPr>
            <w:tcW w:w="2126" w:type="dxa"/>
            <w:vAlign w:val="center"/>
            <w:hideMark/>
          </w:tcPr>
          <w:p w14:paraId="500FD39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09.005.805/0001-00</w:t>
            </w:r>
          </w:p>
        </w:tc>
      </w:tr>
      <w:tr w:rsidR="003A3680" w:rsidRPr="003A3680" w14:paraId="5C7AC0EC" w14:textId="77777777" w:rsidTr="003A3680">
        <w:trPr>
          <w:trHeight w:val="504"/>
        </w:trPr>
        <w:tc>
          <w:tcPr>
            <w:tcW w:w="6374" w:type="dxa"/>
            <w:vAlign w:val="center"/>
            <w:hideMark/>
          </w:tcPr>
          <w:p w14:paraId="2DDCDA9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Bolsa Brasileira</w:t>
            </w:r>
          </w:p>
        </w:tc>
        <w:tc>
          <w:tcPr>
            <w:tcW w:w="2126" w:type="dxa"/>
            <w:vAlign w:val="center"/>
            <w:hideMark/>
          </w:tcPr>
          <w:p w14:paraId="0CBA271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09.005.823/0001-84</w:t>
            </w:r>
          </w:p>
        </w:tc>
      </w:tr>
      <w:tr w:rsidR="003A3680" w:rsidRPr="003A3680" w14:paraId="153AE72D" w14:textId="77777777" w:rsidTr="003A3680">
        <w:trPr>
          <w:trHeight w:val="504"/>
        </w:trPr>
        <w:tc>
          <w:tcPr>
            <w:tcW w:w="6374" w:type="dxa"/>
            <w:vAlign w:val="center"/>
            <w:hideMark/>
          </w:tcPr>
          <w:p w14:paraId="6C480B9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BB</w:t>
            </w:r>
          </w:p>
        </w:tc>
        <w:tc>
          <w:tcPr>
            <w:tcW w:w="2126" w:type="dxa"/>
            <w:vAlign w:val="center"/>
            <w:hideMark/>
          </w:tcPr>
          <w:p w14:paraId="22F1118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09.134.614/0001-30</w:t>
            </w:r>
          </w:p>
        </w:tc>
      </w:tr>
      <w:tr w:rsidR="003A3680" w:rsidRPr="003A3680" w14:paraId="14AA3452" w14:textId="77777777" w:rsidTr="003A3680">
        <w:trPr>
          <w:trHeight w:val="504"/>
        </w:trPr>
        <w:tc>
          <w:tcPr>
            <w:tcW w:w="6374" w:type="dxa"/>
            <w:vAlign w:val="center"/>
            <w:hideMark/>
          </w:tcPr>
          <w:p w14:paraId="0FC36F7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CP Pleno FIC FI</w:t>
            </w:r>
          </w:p>
        </w:tc>
        <w:tc>
          <w:tcPr>
            <w:tcW w:w="2126" w:type="dxa"/>
            <w:vAlign w:val="center"/>
            <w:hideMark/>
          </w:tcPr>
          <w:p w14:paraId="57989C1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09.632.730/0001-80</w:t>
            </w:r>
          </w:p>
        </w:tc>
      </w:tr>
      <w:tr w:rsidR="003A3680" w:rsidRPr="003A3680" w14:paraId="0344EC0D" w14:textId="77777777" w:rsidTr="003A3680">
        <w:trPr>
          <w:trHeight w:val="504"/>
        </w:trPr>
        <w:tc>
          <w:tcPr>
            <w:tcW w:w="6374" w:type="dxa"/>
            <w:vAlign w:val="center"/>
            <w:hideMark/>
          </w:tcPr>
          <w:p w14:paraId="60A5E63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Construção Civil</w:t>
            </w:r>
          </w:p>
        </w:tc>
        <w:tc>
          <w:tcPr>
            <w:tcW w:w="2126" w:type="dxa"/>
            <w:vAlign w:val="center"/>
            <w:hideMark/>
          </w:tcPr>
          <w:p w14:paraId="577D76D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09.648.050/0001-54</w:t>
            </w:r>
          </w:p>
        </w:tc>
      </w:tr>
      <w:tr w:rsidR="003A3680" w:rsidRPr="003A3680" w14:paraId="32F0C7C7" w14:textId="77777777" w:rsidTr="003A3680">
        <w:trPr>
          <w:trHeight w:val="504"/>
        </w:trPr>
        <w:tc>
          <w:tcPr>
            <w:tcW w:w="6374" w:type="dxa"/>
            <w:vAlign w:val="center"/>
            <w:hideMark/>
          </w:tcPr>
          <w:p w14:paraId="06206F5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Governança</w:t>
            </w:r>
          </w:p>
        </w:tc>
        <w:tc>
          <w:tcPr>
            <w:tcW w:w="2126" w:type="dxa"/>
            <w:vAlign w:val="center"/>
            <w:hideMark/>
          </w:tcPr>
          <w:p w14:paraId="255B199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10.418.335/0001-88</w:t>
            </w:r>
          </w:p>
        </w:tc>
      </w:tr>
      <w:tr w:rsidR="003A3680" w:rsidRPr="003A3680" w14:paraId="32E98045" w14:textId="77777777" w:rsidTr="003A3680">
        <w:trPr>
          <w:trHeight w:val="504"/>
        </w:trPr>
        <w:tc>
          <w:tcPr>
            <w:tcW w:w="6374" w:type="dxa"/>
            <w:vAlign w:val="center"/>
            <w:hideMark/>
          </w:tcPr>
          <w:p w14:paraId="5A2CEE6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Multimercado FI LP</w:t>
            </w:r>
          </w:p>
        </w:tc>
        <w:tc>
          <w:tcPr>
            <w:tcW w:w="2126" w:type="dxa"/>
            <w:vAlign w:val="center"/>
            <w:hideMark/>
          </w:tcPr>
          <w:p w14:paraId="08C2C41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10.418.362/0001-50</w:t>
            </w:r>
          </w:p>
        </w:tc>
      </w:tr>
      <w:tr w:rsidR="003A3680" w:rsidRPr="003A3680" w14:paraId="45661CC8" w14:textId="77777777" w:rsidTr="003A3680">
        <w:trPr>
          <w:trHeight w:val="504"/>
        </w:trPr>
        <w:tc>
          <w:tcPr>
            <w:tcW w:w="6374" w:type="dxa"/>
            <w:vAlign w:val="center"/>
            <w:hideMark/>
          </w:tcPr>
          <w:p w14:paraId="42EAAFB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Cielo</w:t>
            </w:r>
          </w:p>
        </w:tc>
        <w:tc>
          <w:tcPr>
            <w:tcW w:w="2126" w:type="dxa"/>
            <w:vAlign w:val="center"/>
            <w:hideMark/>
          </w:tcPr>
          <w:p w14:paraId="4063880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10.869.628/0001-81</w:t>
            </w:r>
          </w:p>
        </w:tc>
      </w:tr>
      <w:tr w:rsidR="003A3680" w:rsidRPr="003A3680" w14:paraId="49D7ED5C" w14:textId="77777777" w:rsidTr="003A3680">
        <w:trPr>
          <w:trHeight w:val="504"/>
        </w:trPr>
        <w:tc>
          <w:tcPr>
            <w:tcW w:w="6374" w:type="dxa"/>
            <w:vAlign w:val="center"/>
            <w:hideMark/>
          </w:tcPr>
          <w:p w14:paraId="796AECE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MM ASG</w:t>
            </w:r>
          </w:p>
        </w:tc>
        <w:tc>
          <w:tcPr>
            <w:tcW w:w="2126" w:type="dxa"/>
            <w:vAlign w:val="center"/>
            <w:hideMark/>
          </w:tcPr>
          <w:p w14:paraId="160E9E3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11.046.635/0001-46</w:t>
            </w:r>
          </w:p>
        </w:tc>
      </w:tr>
      <w:tr w:rsidR="003A3680" w:rsidRPr="003A3680" w14:paraId="1F0DB9D8" w14:textId="77777777" w:rsidTr="003A3680">
        <w:trPr>
          <w:trHeight w:val="504"/>
        </w:trPr>
        <w:tc>
          <w:tcPr>
            <w:tcW w:w="6374" w:type="dxa"/>
            <w:vAlign w:val="center"/>
            <w:hideMark/>
          </w:tcPr>
          <w:p w14:paraId="7BB9AC4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RF </w:t>
            </w:r>
            <w:proofErr w:type="spellStart"/>
            <w:r w:rsidRPr="003A3680">
              <w:rPr>
                <w:color w:val="404040" w:themeColor="text1" w:themeTint="BF"/>
                <w:sz w:val="20"/>
                <w:szCs w:val="20"/>
              </w:rPr>
              <w:t>Ref</w:t>
            </w:r>
            <w:proofErr w:type="spellEnd"/>
            <w:r w:rsidRPr="003A3680">
              <w:rPr>
                <w:color w:val="404040" w:themeColor="text1" w:themeTint="BF"/>
                <w:sz w:val="20"/>
                <w:szCs w:val="20"/>
              </w:rPr>
              <w:t xml:space="preserve"> DI TP FI LP</w:t>
            </w:r>
          </w:p>
        </w:tc>
        <w:tc>
          <w:tcPr>
            <w:tcW w:w="2126" w:type="dxa"/>
            <w:vAlign w:val="center"/>
            <w:hideMark/>
          </w:tcPr>
          <w:p w14:paraId="1D13E39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11.046.645/0001-81</w:t>
            </w:r>
          </w:p>
        </w:tc>
      </w:tr>
      <w:tr w:rsidR="003A3680" w:rsidRPr="003A3680" w14:paraId="0D51183E" w14:textId="77777777" w:rsidTr="003A3680">
        <w:trPr>
          <w:trHeight w:val="504"/>
        </w:trPr>
        <w:tc>
          <w:tcPr>
            <w:tcW w:w="6374" w:type="dxa"/>
            <w:vAlign w:val="center"/>
            <w:hideMark/>
          </w:tcPr>
          <w:p w14:paraId="6C9F659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lastRenderedPageBreak/>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IRF-M1 Tít. </w:t>
            </w:r>
            <w:proofErr w:type="spellStart"/>
            <w:r w:rsidRPr="003A3680">
              <w:rPr>
                <w:color w:val="404040" w:themeColor="text1" w:themeTint="BF"/>
                <w:sz w:val="20"/>
                <w:szCs w:val="20"/>
              </w:rPr>
              <w:t>Públ</w:t>
            </w:r>
            <w:proofErr w:type="spellEnd"/>
            <w:r w:rsidRPr="003A3680">
              <w:rPr>
                <w:color w:val="404040" w:themeColor="text1" w:themeTint="BF"/>
                <w:sz w:val="20"/>
                <w:szCs w:val="20"/>
              </w:rPr>
              <w:t>.</w:t>
            </w:r>
          </w:p>
        </w:tc>
        <w:tc>
          <w:tcPr>
            <w:tcW w:w="2126" w:type="dxa"/>
            <w:vAlign w:val="center"/>
            <w:hideMark/>
          </w:tcPr>
          <w:p w14:paraId="3A092EB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11.328.882/0001-35</w:t>
            </w:r>
          </w:p>
        </w:tc>
      </w:tr>
      <w:tr w:rsidR="003A3680" w:rsidRPr="003A3680" w14:paraId="3E13900E" w14:textId="77777777" w:rsidTr="003A3680">
        <w:trPr>
          <w:trHeight w:val="504"/>
        </w:trPr>
        <w:tc>
          <w:tcPr>
            <w:tcW w:w="6374" w:type="dxa"/>
            <w:vAlign w:val="center"/>
            <w:hideMark/>
          </w:tcPr>
          <w:p w14:paraId="7B1BB12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Infraestrutura</w:t>
            </w:r>
          </w:p>
        </w:tc>
        <w:tc>
          <w:tcPr>
            <w:tcW w:w="2126" w:type="dxa"/>
            <w:vAlign w:val="center"/>
            <w:hideMark/>
          </w:tcPr>
          <w:p w14:paraId="7067181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11.328.904/0001-67</w:t>
            </w:r>
          </w:p>
        </w:tc>
      </w:tr>
      <w:tr w:rsidR="003A3680" w:rsidRPr="003A3680" w14:paraId="7347302D" w14:textId="77777777" w:rsidTr="003A3680">
        <w:trPr>
          <w:trHeight w:val="504"/>
        </w:trPr>
        <w:tc>
          <w:tcPr>
            <w:tcW w:w="6374" w:type="dxa"/>
            <w:vAlign w:val="center"/>
            <w:hideMark/>
          </w:tcPr>
          <w:p w14:paraId="0F8A4C5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IRF-M1 FI Renda Fixa</w:t>
            </w:r>
          </w:p>
        </w:tc>
        <w:tc>
          <w:tcPr>
            <w:tcW w:w="2126" w:type="dxa"/>
            <w:vAlign w:val="center"/>
            <w:hideMark/>
          </w:tcPr>
          <w:p w14:paraId="47A07F7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11.839.250/0001-36</w:t>
            </w:r>
          </w:p>
        </w:tc>
      </w:tr>
      <w:tr w:rsidR="003A3680" w:rsidRPr="003A3680" w14:paraId="15F2A45F" w14:textId="77777777" w:rsidTr="003A3680">
        <w:trPr>
          <w:trHeight w:val="504"/>
        </w:trPr>
        <w:tc>
          <w:tcPr>
            <w:tcW w:w="6374" w:type="dxa"/>
            <w:vAlign w:val="center"/>
            <w:hideMark/>
          </w:tcPr>
          <w:p w14:paraId="0D102BC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Fluxo RF Simples FIC</w:t>
            </w:r>
          </w:p>
        </w:tc>
        <w:tc>
          <w:tcPr>
            <w:tcW w:w="2126" w:type="dxa"/>
            <w:vAlign w:val="center"/>
            <w:hideMark/>
          </w:tcPr>
          <w:p w14:paraId="406C4DD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13.077.415/0001-05</w:t>
            </w:r>
          </w:p>
        </w:tc>
      </w:tr>
      <w:tr w:rsidR="003A3680" w:rsidRPr="003A3680" w14:paraId="5ED69CBD" w14:textId="77777777" w:rsidTr="003A3680">
        <w:trPr>
          <w:trHeight w:val="504"/>
        </w:trPr>
        <w:tc>
          <w:tcPr>
            <w:tcW w:w="6374" w:type="dxa"/>
            <w:vAlign w:val="center"/>
            <w:hideMark/>
          </w:tcPr>
          <w:p w14:paraId="189888A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Perfil FIC FI</w:t>
            </w:r>
          </w:p>
        </w:tc>
        <w:tc>
          <w:tcPr>
            <w:tcW w:w="2126" w:type="dxa"/>
            <w:vAlign w:val="center"/>
            <w:hideMark/>
          </w:tcPr>
          <w:p w14:paraId="2EBE8A9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13.077.418/0001-49</w:t>
            </w:r>
          </w:p>
        </w:tc>
      </w:tr>
      <w:tr w:rsidR="003A3680" w:rsidRPr="003A3680" w14:paraId="1F36266E" w14:textId="77777777" w:rsidTr="003A3680">
        <w:trPr>
          <w:trHeight w:val="504"/>
        </w:trPr>
        <w:tc>
          <w:tcPr>
            <w:tcW w:w="6374" w:type="dxa"/>
            <w:vAlign w:val="center"/>
            <w:hideMark/>
          </w:tcPr>
          <w:p w14:paraId="6A47E41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MM Dinâmico</w:t>
            </w:r>
          </w:p>
        </w:tc>
        <w:tc>
          <w:tcPr>
            <w:tcW w:w="2126" w:type="dxa"/>
            <w:vAlign w:val="center"/>
            <w:hideMark/>
          </w:tcPr>
          <w:p w14:paraId="6307042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13.079.634/0001-23</w:t>
            </w:r>
          </w:p>
        </w:tc>
      </w:tr>
      <w:tr w:rsidR="003A3680" w:rsidRPr="003A3680" w14:paraId="01C7E628" w14:textId="77777777" w:rsidTr="003A3680">
        <w:trPr>
          <w:trHeight w:val="504"/>
        </w:trPr>
        <w:tc>
          <w:tcPr>
            <w:tcW w:w="6374" w:type="dxa"/>
            <w:vAlign w:val="center"/>
            <w:hideMark/>
          </w:tcPr>
          <w:p w14:paraId="7B6D058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PREVID RF IDKA 2 TIT PUBL</w:t>
            </w:r>
          </w:p>
        </w:tc>
        <w:tc>
          <w:tcPr>
            <w:tcW w:w="2126" w:type="dxa"/>
            <w:vAlign w:val="center"/>
            <w:hideMark/>
          </w:tcPr>
          <w:p w14:paraId="2079F56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13.322.205/0001-35</w:t>
            </w:r>
          </w:p>
        </w:tc>
      </w:tr>
      <w:tr w:rsidR="003A3680" w:rsidRPr="003A3680" w14:paraId="6F3DC6FE" w14:textId="77777777" w:rsidTr="003A3680">
        <w:trPr>
          <w:trHeight w:val="504"/>
        </w:trPr>
        <w:tc>
          <w:tcPr>
            <w:tcW w:w="6374" w:type="dxa"/>
            <w:vAlign w:val="center"/>
            <w:hideMark/>
          </w:tcPr>
          <w:p w14:paraId="6CD5446D"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IMAB 5+ </w:t>
            </w:r>
            <w:proofErr w:type="spellStart"/>
            <w:r w:rsidRPr="003A3680">
              <w:rPr>
                <w:color w:val="404040" w:themeColor="text1" w:themeTint="BF"/>
                <w:sz w:val="20"/>
                <w:szCs w:val="20"/>
              </w:rPr>
              <w:t>Tít</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Públ</w:t>
            </w:r>
            <w:proofErr w:type="spellEnd"/>
          </w:p>
        </w:tc>
        <w:tc>
          <w:tcPr>
            <w:tcW w:w="2126" w:type="dxa"/>
            <w:vAlign w:val="center"/>
            <w:hideMark/>
          </w:tcPr>
          <w:p w14:paraId="4CAEF6C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13.327.340/0001-73</w:t>
            </w:r>
          </w:p>
        </w:tc>
      </w:tr>
      <w:tr w:rsidR="003A3680" w:rsidRPr="003A3680" w14:paraId="61410853" w14:textId="77777777" w:rsidTr="003A3680">
        <w:trPr>
          <w:trHeight w:val="504"/>
        </w:trPr>
        <w:tc>
          <w:tcPr>
            <w:tcW w:w="6374" w:type="dxa"/>
            <w:vAlign w:val="center"/>
            <w:hideMark/>
          </w:tcPr>
          <w:p w14:paraId="3007FFE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w:t>
            </w:r>
            <w:proofErr w:type="spellStart"/>
            <w:r w:rsidRPr="003A3680">
              <w:rPr>
                <w:color w:val="404040" w:themeColor="text1" w:themeTint="BF"/>
                <w:sz w:val="20"/>
                <w:szCs w:val="20"/>
              </w:rPr>
              <w:t>Créd</w:t>
            </w:r>
            <w:proofErr w:type="spellEnd"/>
            <w:r w:rsidRPr="003A3680">
              <w:rPr>
                <w:color w:val="404040" w:themeColor="text1" w:themeTint="BF"/>
                <w:sz w:val="20"/>
                <w:szCs w:val="20"/>
              </w:rPr>
              <w:t xml:space="preserve"> Pri IPCA III</w:t>
            </w:r>
          </w:p>
        </w:tc>
        <w:tc>
          <w:tcPr>
            <w:tcW w:w="2126" w:type="dxa"/>
            <w:vAlign w:val="center"/>
            <w:hideMark/>
          </w:tcPr>
          <w:p w14:paraId="3DF0FDA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14.091.645/0001-91</w:t>
            </w:r>
          </w:p>
        </w:tc>
      </w:tr>
      <w:tr w:rsidR="003A3680" w:rsidRPr="003A3680" w14:paraId="1168C9EA" w14:textId="77777777" w:rsidTr="003A3680">
        <w:trPr>
          <w:trHeight w:val="504"/>
        </w:trPr>
        <w:tc>
          <w:tcPr>
            <w:tcW w:w="6374" w:type="dxa"/>
            <w:vAlign w:val="center"/>
            <w:hideMark/>
          </w:tcPr>
          <w:p w14:paraId="16E94B9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Ações Dividendos </w:t>
            </w:r>
            <w:proofErr w:type="spellStart"/>
            <w:r w:rsidRPr="003A3680">
              <w:rPr>
                <w:color w:val="404040" w:themeColor="text1" w:themeTint="BF"/>
                <w:sz w:val="20"/>
                <w:szCs w:val="20"/>
              </w:rPr>
              <w:t>Midcaps</w:t>
            </w:r>
            <w:proofErr w:type="spellEnd"/>
          </w:p>
        </w:tc>
        <w:tc>
          <w:tcPr>
            <w:tcW w:w="2126" w:type="dxa"/>
            <w:vAlign w:val="center"/>
            <w:hideMark/>
          </w:tcPr>
          <w:p w14:paraId="0F06C2B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14.213.331/0001-14</w:t>
            </w:r>
          </w:p>
        </w:tc>
      </w:tr>
      <w:tr w:rsidR="003A3680" w:rsidRPr="003A3680" w14:paraId="0537273C" w14:textId="77777777" w:rsidTr="003A3680">
        <w:trPr>
          <w:trHeight w:val="504"/>
        </w:trPr>
        <w:tc>
          <w:tcPr>
            <w:tcW w:w="6374" w:type="dxa"/>
            <w:vAlign w:val="center"/>
            <w:hideMark/>
          </w:tcPr>
          <w:p w14:paraId="7C16CAE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Previdenciário RF IMA Geral</w:t>
            </w:r>
          </w:p>
        </w:tc>
        <w:tc>
          <w:tcPr>
            <w:tcW w:w="2126" w:type="dxa"/>
            <w:vAlign w:val="center"/>
            <w:hideMark/>
          </w:tcPr>
          <w:p w14:paraId="1173094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14.964.240/0001-10</w:t>
            </w:r>
          </w:p>
        </w:tc>
      </w:tr>
      <w:tr w:rsidR="003A3680" w:rsidRPr="003A3680" w14:paraId="4B96D43A" w14:textId="77777777" w:rsidTr="003A3680">
        <w:trPr>
          <w:trHeight w:val="504"/>
        </w:trPr>
        <w:tc>
          <w:tcPr>
            <w:tcW w:w="6374" w:type="dxa"/>
            <w:vAlign w:val="center"/>
            <w:hideMark/>
          </w:tcPr>
          <w:p w14:paraId="2FE8DEB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MM </w:t>
            </w:r>
            <w:proofErr w:type="spellStart"/>
            <w:r w:rsidRPr="003A3680">
              <w:rPr>
                <w:color w:val="404040" w:themeColor="text1" w:themeTint="BF"/>
                <w:sz w:val="20"/>
                <w:szCs w:val="20"/>
              </w:rPr>
              <w:t>Blackrock</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Invest</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Exterio</w:t>
            </w:r>
            <w:proofErr w:type="spellEnd"/>
          </w:p>
        </w:tc>
        <w:tc>
          <w:tcPr>
            <w:tcW w:w="2126" w:type="dxa"/>
            <w:vAlign w:val="center"/>
            <w:hideMark/>
          </w:tcPr>
          <w:p w14:paraId="13B616D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17.397.125/0001-08</w:t>
            </w:r>
          </w:p>
        </w:tc>
      </w:tr>
      <w:tr w:rsidR="003A3680" w:rsidRPr="003A3680" w14:paraId="0C75E9BA" w14:textId="77777777" w:rsidTr="003A3680">
        <w:trPr>
          <w:trHeight w:val="504"/>
        </w:trPr>
        <w:tc>
          <w:tcPr>
            <w:tcW w:w="6374" w:type="dxa"/>
            <w:vAlign w:val="center"/>
            <w:hideMark/>
          </w:tcPr>
          <w:p w14:paraId="74588FA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MM GLOBAL SELECT EQUITY IE</w:t>
            </w:r>
          </w:p>
        </w:tc>
        <w:tc>
          <w:tcPr>
            <w:tcW w:w="2126" w:type="dxa"/>
            <w:vAlign w:val="center"/>
            <w:hideMark/>
          </w:tcPr>
          <w:p w14:paraId="048C110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17.413.636/0001-68</w:t>
            </w:r>
          </w:p>
        </w:tc>
      </w:tr>
      <w:tr w:rsidR="003A3680" w:rsidRPr="003A3680" w14:paraId="3BA7FBC7" w14:textId="77777777" w:rsidTr="003A3680">
        <w:trPr>
          <w:trHeight w:val="504"/>
        </w:trPr>
        <w:tc>
          <w:tcPr>
            <w:tcW w:w="6374" w:type="dxa"/>
            <w:vAlign w:val="center"/>
            <w:hideMark/>
          </w:tcPr>
          <w:p w14:paraId="2294302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MM Schroder </w:t>
            </w:r>
            <w:proofErr w:type="spellStart"/>
            <w:r w:rsidRPr="003A3680">
              <w:rPr>
                <w:color w:val="404040" w:themeColor="text1" w:themeTint="BF"/>
                <w:sz w:val="20"/>
                <w:szCs w:val="20"/>
              </w:rPr>
              <w:t>Inv</w:t>
            </w:r>
            <w:proofErr w:type="spellEnd"/>
            <w:r w:rsidRPr="003A3680">
              <w:rPr>
                <w:color w:val="404040" w:themeColor="text1" w:themeTint="BF"/>
                <w:sz w:val="20"/>
                <w:szCs w:val="20"/>
              </w:rPr>
              <w:t xml:space="preserve"> Exterior</w:t>
            </w:r>
          </w:p>
        </w:tc>
        <w:tc>
          <w:tcPr>
            <w:tcW w:w="2126" w:type="dxa"/>
            <w:vAlign w:val="center"/>
            <w:hideMark/>
          </w:tcPr>
          <w:p w14:paraId="2A09239D"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17.431.816/0001-72</w:t>
            </w:r>
          </w:p>
        </w:tc>
      </w:tr>
      <w:tr w:rsidR="003A3680" w:rsidRPr="003A3680" w14:paraId="2BF336F0" w14:textId="77777777" w:rsidTr="003A3680">
        <w:trPr>
          <w:trHeight w:val="504"/>
        </w:trPr>
        <w:tc>
          <w:tcPr>
            <w:tcW w:w="6374" w:type="dxa"/>
            <w:vAlign w:val="center"/>
            <w:hideMark/>
          </w:tcPr>
          <w:p w14:paraId="3672CE8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BB Seguridade</w:t>
            </w:r>
          </w:p>
        </w:tc>
        <w:tc>
          <w:tcPr>
            <w:tcW w:w="2126" w:type="dxa"/>
            <w:vAlign w:val="center"/>
            <w:hideMark/>
          </w:tcPr>
          <w:p w14:paraId="6D6A8EB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17.593.934/0001-87</w:t>
            </w:r>
          </w:p>
        </w:tc>
      </w:tr>
      <w:tr w:rsidR="003A3680" w:rsidRPr="003A3680" w14:paraId="1CE44D18" w14:textId="77777777" w:rsidTr="003A3680">
        <w:trPr>
          <w:trHeight w:val="504"/>
        </w:trPr>
        <w:tc>
          <w:tcPr>
            <w:tcW w:w="6374" w:type="dxa"/>
            <w:vAlign w:val="center"/>
            <w:hideMark/>
          </w:tcPr>
          <w:p w14:paraId="2C8F714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Alocação</w:t>
            </w:r>
          </w:p>
        </w:tc>
        <w:tc>
          <w:tcPr>
            <w:tcW w:w="2126" w:type="dxa"/>
            <w:vAlign w:val="center"/>
            <w:hideMark/>
          </w:tcPr>
          <w:p w14:paraId="15F96D5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18.270.783/0001-99</w:t>
            </w:r>
          </w:p>
        </w:tc>
      </w:tr>
      <w:tr w:rsidR="003A3680" w:rsidRPr="003A3680" w14:paraId="2D6CB9C1" w14:textId="77777777" w:rsidTr="003A3680">
        <w:trPr>
          <w:trHeight w:val="504"/>
        </w:trPr>
        <w:tc>
          <w:tcPr>
            <w:tcW w:w="6374" w:type="dxa"/>
            <w:vAlign w:val="center"/>
            <w:hideMark/>
          </w:tcPr>
          <w:p w14:paraId="7D6E44D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ESG FIA - BDR NÍVEL I</w:t>
            </w:r>
          </w:p>
        </w:tc>
        <w:tc>
          <w:tcPr>
            <w:tcW w:w="2126" w:type="dxa"/>
            <w:vAlign w:val="center"/>
            <w:hideMark/>
          </w:tcPr>
          <w:p w14:paraId="0A53017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21.470.644/0001-13</w:t>
            </w:r>
          </w:p>
        </w:tc>
      </w:tr>
      <w:tr w:rsidR="003A3680" w:rsidRPr="003A3680" w14:paraId="4A8BBDF7" w14:textId="77777777" w:rsidTr="003A3680">
        <w:trPr>
          <w:trHeight w:val="504"/>
        </w:trPr>
        <w:tc>
          <w:tcPr>
            <w:tcW w:w="6374" w:type="dxa"/>
            <w:vAlign w:val="center"/>
            <w:hideMark/>
          </w:tcPr>
          <w:p w14:paraId="3F1EF46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MM NORDEA INV EXTERIOR FI</w:t>
            </w:r>
          </w:p>
        </w:tc>
        <w:tc>
          <w:tcPr>
            <w:tcW w:w="2126" w:type="dxa"/>
            <w:vAlign w:val="center"/>
            <w:hideMark/>
          </w:tcPr>
          <w:p w14:paraId="21941F9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21.752.617/0001-33</w:t>
            </w:r>
          </w:p>
        </w:tc>
      </w:tr>
      <w:tr w:rsidR="003A3680" w:rsidRPr="003A3680" w14:paraId="786CBC08" w14:textId="77777777" w:rsidTr="003A3680">
        <w:trPr>
          <w:trHeight w:val="504"/>
        </w:trPr>
        <w:tc>
          <w:tcPr>
            <w:tcW w:w="6374" w:type="dxa"/>
            <w:vAlign w:val="center"/>
            <w:hideMark/>
          </w:tcPr>
          <w:p w14:paraId="6E0380B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Simples</w:t>
            </w:r>
          </w:p>
        </w:tc>
        <w:tc>
          <w:tcPr>
            <w:tcW w:w="2126" w:type="dxa"/>
            <w:vAlign w:val="center"/>
            <w:hideMark/>
          </w:tcPr>
          <w:p w14:paraId="176E2ACD"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22.051.699/0001-51</w:t>
            </w:r>
          </w:p>
        </w:tc>
      </w:tr>
      <w:tr w:rsidR="003A3680" w:rsidRPr="003A3680" w14:paraId="478C1F48" w14:textId="77777777" w:rsidTr="003A3680">
        <w:trPr>
          <w:trHeight w:val="504"/>
        </w:trPr>
        <w:tc>
          <w:tcPr>
            <w:tcW w:w="6374" w:type="dxa"/>
            <w:vAlign w:val="center"/>
            <w:hideMark/>
          </w:tcPr>
          <w:p w14:paraId="7E767CA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ESG Globais BDR I</w:t>
            </w:r>
          </w:p>
        </w:tc>
        <w:tc>
          <w:tcPr>
            <w:tcW w:w="2126" w:type="dxa"/>
            <w:vAlign w:val="center"/>
            <w:hideMark/>
          </w:tcPr>
          <w:p w14:paraId="22984B4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22.632.237/0001-28</w:t>
            </w:r>
          </w:p>
        </w:tc>
      </w:tr>
      <w:tr w:rsidR="003A3680" w:rsidRPr="003A3680" w14:paraId="32CF90F5" w14:textId="77777777" w:rsidTr="003A3680">
        <w:trPr>
          <w:trHeight w:val="504"/>
        </w:trPr>
        <w:tc>
          <w:tcPr>
            <w:tcW w:w="6374" w:type="dxa"/>
            <w:vAlign w:val="center"/>
            <w:hideMark/>
          </w:tcPr>
          <w:p w14:paraId="6598F41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Prev RF </w:t>
            </w:r>
            <w:proofErr w:type="spellStart"/>
            <w:r w:rsidRPr="003A3680">
              <w:rPr>
                <w:color w:val="404040" w:themeColor="text1" w:themeTint="BF"/>
                <w:sz w:val="20"/>
                <w:szCs w:val="20"/>
              </w:rPr>
              <w:t>Alocacao</w:t>
            </w:r>
            <w:proofErr w:type="spellEnd"/>
            <w:r w:rsidRPr="003A3680">
              <w:rPr>
                <w:color w:val="404040" w:themeColor="text1" w:themeTint="BF"/>
                <w:sz w:val="20"/>
                <w:szCs w:val="20"/>
              </w:rPr>
              <w:t xml:space="preserve"> Ativa FIC</w:t>
            </w:r>
          </w:p>
        </w:tc>
        <w:tc>
          <w:tcPr>
            <w:tcW w:w="2126" w:type="dxa"/>
            <w:vAlign w:val="center"/>
            <w:hideMark/>
          </w:tcPr>
          <w:p w14:paraId="37D99FAD"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25.078.994/0001-90</w:t>
            </w:r>
          </w:p>
        </w:tc>
      </w:tr>
      <w:tr w:rsidR="003A3680" w:rsidRPr="003A3680" w14:paraId="73C6CFB4" w14:textId="77777777" w:rsidTr="003A3680">
        <w:trPr>
          <w:trHeight w:val="504"/>
        </w:trPr>
        <w:tc>
          <w:tcPr>
            <w:tcW w:w="6374" w:type="dxa"/>
            <w:vAlign w:val="center"/>
            <w:hideMark/>
          </w:tcPr>
          <w:p w14:paraId="5FF8CA1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Ações S Bem Estar</w:t>
            </w:r>
          </w:p>
        </w:tc>
        <w:tc>
          <w:tcPr>
            <w:tcW w:w="2126" w:type="dxa"/>
            <w:vAlign w:val="center"/>
            <w:hideMark/>
          </w:tcPr>
          <w:p w14:paraId="666CB77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27.565.832/0001-01</w:t>
            </w:r>
          </w:p>
        </w:tc>
      </w:tr>
      <w:tr w:rsidR="003A3680" w:rsidRPr="003A3680" w14:paraId="2D43496B" w14:textId="77777777" w:rsidTr="003A3680">
        <w:trPr>
          <w:trHeight w:val="504"/>
        </w:trPr>
        <w:tc>
          <w:tcPr>
            <w:tcW w:w="6374" w:type="dxa"/>
            <w:vAlign w:val="center"/>
            <w:hideMark/>
          </w:tcPr>
          <w:p w14:paraId="2D1B222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Alocação ETF IE FIA</w:t>
            </w:r>
          </w:p>
        </w:tc>
        <w:tc>
          <w:tcPr>
            <w:tcW w:w="2126" w:type="dxa"/>
            <w:vAlign w:val="center"/>
            <w:hideMark/>
          </w:tcPr>
          <w:p w14:paraId="04FB06D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28.578.897/0001-54</w:t>
            </w:r>
          </w:p>
        </w:tc>
      </w:tr>
      <w:tr w:rsidR="003A3680" w:rsidRPr="003A3680" w14:paraId="2C0D89BB" w14:textId="77777777" w:rsidTr="003A3680">
        <w:trPr>
          <w:trHeight w:val="504"/>
        </w:trPr>
        <w:tc>
          <w:tcPr>
            <w:tcW w:w="6374" w:type="dxa"/>
            <w:vAlign w:val="center"/>
            <w:hideMark/>
          </w:tcPr>
          <w:p w14:paraId="09644E6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Ações Nordea Global </w:t>
            </w:r>
            <w:proofErr w:type="spellStart"/>
            <w:r w:rsidRPr="003A3680">
              <w:rPr>
                <w:color w:val="404040" w:themeColor="text1" w:themeTint="BF"/>
                <w:sz w:val="20"/>
                <w:szCs w:val="20"/>
              </w:rPr>
              <w:t>Climate</w:t>
            </w:r>
            <w:proofErr w:type="spellEnd"/>
          </w:p>
        </w:tc>
        <w:tc>
          <w:tcPr>
            <w:tcW w:w="2126" w:type="dxa"/>
            <w:vAlign w:val="center"/>
            <w:hideMark/>
          </w:tcPr>
          <w:p w14:paraId="681FEE8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28.578.936/0001-13</w:t>
            </w:r>
          </w:p>
        </w:tc>
      </w:tr>
      <w:tr w:rsidR="003A3680" w:rsidRPr="003A3680" w14:paraId="68294A1E" w14:textId="77777777" w:rsidTr="003A3680">
        <w:trPr>
          <w:trHeight w:val="504"/>
        </w:trPr>
        <w:tc>
          <w:tcPr>
            <w:tcW w:w="6374" w:type="dxa"/>
            <w:vAlign w:val="center"/>
            <w:hideMark/>
          </w:tcPr>
          <w:p w14:paraId="1E698D9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LP BR HEDGE</w:t>
            </w:r>
          </w:p>
        </w:tc>
        <w:tc>
          <w:tcPr>
            <w:tcW w:w="2126" w:type="dxa"/>
            <w:vAlign w:val="center"/>
            <w:hideMark/>
          </w:tcPr>
          <w:p w14:paraId="526AD99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29.215.556/0001-87</w:t>
            </w:r>
          </w:p>
        </w:tc>
      </w:tr>
      <w:tr w:rsidR="003A3680" w:rsidRPr="003A3680" w14:paraId="7B502637" w14:textId="77777777" w:rsidTr="003A3680">
        <w:trPr>
          <w:trHeight w:val="504"/>
        </w:trPr>
        <w:tc>
          <w:tcPr>
            <w:tcW w:w="6374" w:type="dxa"/>
            <w:vAlign w:val="center"/>
            <w:hideMark/>
          </w:tcPr>
          <w:p w14:paraId="130D54D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Valor</w:t>
            </w:r>
          </w:p>
        </w:tc>
        <w:tc>
          <w:tcPr>
            <w:tcW w:w="2126" w:type="dxa"/>
            <w:vAlign w:val="center"/>
            <w:hideMark/>
          </w:tcPr>
          <w:p w14:paraId="017B895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29.258.294/0001-38</w:t>
            </w:r>
          </w:p>
        </w:tc>
      </w:tr>
      <w:tr w:rsidR="003A3680" w:rsidRPr="003A3680" w14:paraId="0DF1C182" w14:textId="77777777" w:rsidTr="003A3680">
        <w:trPr>
          <w:trHeight w:val="504"/>
        </w:trPr>
        <w:tc>
          <w:tcPr>
            <w:tcW w:w="6374" w:type="dxa"/>
            <w:vAlign w:val="center"/>
            <w:hideMark/>
          </w:tcPr>
          <w:p w14:paraId="4CD70FD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Petrobras I</w:t>
            </w:r>
          </w:p>
        </w:tc>
        <w:tc>
          <w:tcPr>
            <w:tcW w:w="2126" w:type="dxa"/>
            <w:vAlign w:val="center"/>
            <w:hideMark/>
          </w:tcPr>
          <w:p w14:paraId="71881DF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30.518.554/0001-46</w:t>
            </w:r>
          </w:p>
        </w:tc>
      </w:tr>
      <w:tr w:rsidR="003A3680" w:rsidRPr="003A3680" w14:paraId="7CAB1DC1" w14:textId="77777777" w:rsidTr="003A3680">
        <w:trPr>
          <w:trHeight w:val="504"/>
        </w:trPr>
        <w:tc>
          <w:tcPr>
            <w:tcW w:w="6374" w:type="dxa"/>
            <w:vAlign w:val="center"/>
            <w:hideMark/>
          </w:tcPr>
          <w:p w14:paraId="0E993D9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lastRenderedPageBreak/>
              <w:t xml:space="preserve">BB Ações Equidade </w:t>
            </w:r>
            <w:proofErr w:type="spellStart"/>
            <w:r w:rsidRPr="003A3680">
              <w:rPr>
                <w:color w:val="404040" w:themeColor="text1" w:themeTint="BF"/>
                <w:sz w:val="20"/>
                <w:szCs w:val="20"/>
              </w:rPr>
              <w:t>Fic</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Fi</w:t>
            </w:r>
            <w:proofErr w:type="spellEnd"/>
          </w:p>
        </w:tc>
        <w:tc>
          <w:tcPr>
            <w:tcW w:w="2126" w:type="dxa"/>
            <w:vAlign w:val="center"/>
            <w:hideMark/>
          </w:tcPr>
          <w:p w14:paraId="27DDA26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30.530.779/0001-18</w:t>
            </w:r>
          </w:p>
        </w:tc>
      </w:tr>
      <w:tr w:rsidR="003A3680" w:rsidRPr="003A3680" w14:paraId="721E183B" w14:textId="77777777" w:rsidTr="003A3680">
        <w:trPr>
          <w:trHeight w:val="504"/>
        </w:trPr>
        <w:tc>
          <w:tcPr>
            <w:tcW w:w="6374" w:type="dxa"/>
            <w:vAlign w:val="center"/>
            <w:hideMark/>
          </w:tcPr>
          <w:p w14:paraId="4BA16FF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Ibovespa Indexado II</w:t>
            </w:r>
          </w:p>
        </w:tc>
        <w:tc>
          <w:tcPr>
            <w:tcW w:w="2126" w:type="dxa"/>
            <w:vAlign w:val="center"/>
            <w:hideMark/>
          </w:tcPr>
          <w:p w14:paraId="0B525F4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30.847.180/0001-02</w:t>
            </w:r>
          </w:p>
        </w:tc>
      </w:tr>
      <w:tr w:rsidR="003A3680" w:rsidRPr="003A3680" w14:paraId="2DB15E82" w14:textId="77777777" w:rsidTr="003A3680">
        <w:trPr>
          <w:trHeight w:val="504"/>
        </w:trPr>
        <w:tc>
          <w:tcPr>
            <w:tcW w:w="6374" w:type="dxa"/>
            <w:vAlign w:val="center"/>
            <w:hideMark/>
          </w:tcPr>
          <w:p w14:paraId="07948FC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Globais Indexado IE</w:t>
            </w:r>
          </w:p>
        </w:tc>
        <w:tc>
          <w:tcPr>
            <w:tcW w:w="2126" w:type="dxa"/>
            <w:vAlign w:val="center"/>
            <w:hideMark/>
          </w:tcPr>
          <w:p w14:paraId="695CF1B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31.964.961/0001-40</w:t>
            </w:r>
          </w:p>
        </w:tc>
      </w:tr>
      <w:tr w:rsidR="003A3680" w:rsidRPr="003A3680" w14:paraId="16980017" w14:textId="77777777" w:rsidTr="003A3680">
        <w:trPr>
          <w:trHeight w:val="504"/>
        </w:trPr>
        <w:tc>
          <w:tcPr>
            <w:tcW w:w="6374" w:type="dxa"/>
            <w:vAlign w:val="center"/>
            <w:hideMark/>
          </w:tcPr>
          <w:p w14:paraId="08836C1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PREVID RF IRF-M 1+ FI</w:t>
            </w:r>
          </w:p>
        </w:tc>
        <w:tc>
          <w:tcPr>
            <w:tcW w:w="2126" w:type="dxa"/>
            <w:vAlign w:val="center"/>
            <w:hideMark/>
          </w:tcPr>
          <w:p w14:paraId="34D626B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32.161.826/0001-29</w:t>
            </w:r>
          </w:p>
        </w:tc>
      </w:tr>
      <w:tr w:rsidR="003A3680" w:rsidRPr="003A3680" w14:paraId="341F1A75" w14:textId="77777777" w:rsidTr="003A3680">
        <w:trPr>
          <w:trHeight w:val="504"/>
        </w:trPr>
        <w:tc>
          <w:tcPr>
            <w:tcW w:w="6374" w:type="dxa"/>
            <w:vAlign w:val="center"/>
            <w:hideMark/>
          </w:tcPr>
          <w:p w14:paraId="6048426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GLOBAIS HEDGE IE FI</w:t>
            </w:r>
          </w:p>
        </w:tc>
        <w:tc>
          <w:tcPr>
            <w:tcW w:w="2126" w:type="dxa"/>
            <w:vAlign w:val="center"/>
            <w:hideMark/>
          </w:tcPr>
          <w:p w14:paraId="4F275CC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32.811.422/0001-33</w:t>
            </w:r>
          </w:p>
        </w:tc>
      </w:tr>
      <w:tr w:rsidR="003A3680" w:rsidRPr="003A3680" w14:paraId="07E6FA8E" w14:textId="77777777" w:rsidTr="003A3680">
        <w:trPr>
          <w:trHeight w:val="504"/>
        </w:trPr>
        <w:tc>
          <w:tcPr>
            <w:tcW w:w="6374" w:type="dxa"/>
            <w:vAlign w:val="center"/>
            <w:hideMark/>
          </w:tcPr>
          <w:p w14:paraId="2846BE0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GLOB RF LP HEDGE</w:t>
            </w:r>
          </w:p>
        </w:tc>
        <w:tc>
          <w:tcPr>
            <w:tcW w:w="2126" w:type="dxa"/>
            <w:vAlign w:val="center"/>
            <w:hideMark/>
          </w:tcPr>
          <w:p w14:paraId="3CF46C2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32.841.087/0001-16</w:t>
            </w:r>
          </w:p>
        </w:tc>
      </w:tr>
      <w:tr w:rsidR="003A3680" w:rsidRPr="003A3680" w14:paraId="0FA5485B" w14:textId="77777777" w:rsidTr="003A3680">
        <w:trPr>
          <w:trHeight w:val="504"/>
        </w:trPr>
        <w:tc>
          <w:tcPr>
            <w:tcW w:w="6374" w:type="dxa"/>
            <w:vAlign w:val="center"/>
            <w:hideMark/>
          </w:tcPr>
          <w:p w14:paraId="4326C4E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RENDA FIXA LP GLOBAL IE</w:t>
            </w:r>
          </w:p>
        </w:tc>
        <w:tc>
          <w:tcPr>
            <w:tcW w:w="2126" w:type="dxa"/>
            <w:vAlign w:val="center"/>
            <w:hideMark/>
          </w:tcPr>
          <w:p w14:paraId="415C5E9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32.841.189/0001-31</w:t>
            </w:r>
          </w:p>
        </w:tc>
      </w:tr>
      <w:tr w:rsidR="003A3680" w:rsidRPr="003A3680" w14:paraId="24351004" w14:textId="77777777" w:rsidTr="003A3680">
        <w:trPr>
          <w:trHeight w:val="504"/>
        </w:trPr>
        <w:tc>
          <w:tcPr>
            <w:tcW w:w="6374" w:type="dxa"/>
            <w:vAlign w:val="center"/>
            <w:hideMark/>
          </w:tcPr>
          <w:p w14:paraId="52D596C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Prev RF </w:t>
            </w:r>
            <w:proofErr w:type="spellStart"/>
            <w:r w:rsidRPr="003A3680">
              <w:rPr>
                <w:color w:val="404040" w:themeColor="text1" w:themeTint="BF"/>
                <w:sz w:val="20"/>
                <w:szCs w:val="20"/>
              </w:rPr>
              <w:t>Alc</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Atv</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Ret</w:t>
            </w:r>
            <w:proofErr w:type="spellEnd"/>
            <w:r w:rsidRPr="003A3680">
              <w:rPr>
                <w:color w:val="404040" w:themeColor="text1" w:themeTint="BF"/>
                <w:sz w:val="20"/>
                <w:szCs w:val="20"/>
              </w:rPr>
              <w:t xml:space="preserve"> Total</w:t>
            </w:r>
          </w:p>
        </w:tc>
        <w:tc>
          <w:tcPr>
            <w:tcW w:w="2126" w:type="dxa"/>
            <w:vAlign w:val="center"/>
            <w:hideMark/>
          </w:tcPr>
          <w:p w14:paraId="6707758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35.292.588/0001-89</w:t>
            </w:r>
          </w:p>
        </w:tc>
      </w:tr>
      <w:tr w:rsidR="003A3680" w:rsidRPr="003A3680" w14:paraId="41796386" w14:textId="77777777" w:rsidTr="003A3680">
        <w:trPr>
          <w:trHeight w:val="504"/>
        </w:trPr>
        <w:tc>
          <w:tcPr>
            <w:tcW w:w="6374" w:type="dxa"/>
            <w:vAlign w:val="center"/>
            <w:hideMark/>
          </w:tcPr>
          <w:p w14:paraId="22B43DF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 Multimercado Alocação</w:t>
            </w:r>
          </w:p>
        </w:tc>
        <w:tc>
          <w:tcPr>
            <w:tcW w:w="2126" w:type="dxa"/>
            <w:vAlign w:val="center"/>
            <w:hideMark/>
          </w:tcPr>
          <w:p w14:paraId="77BA4F1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35.292.597/0001-70</w:t>
            </w:r>
          </w:p>
        </w:tc>
      </w:tr>
      <w:tr w:rsidR="003A3680" w:rsidRPr="003A3680" w14:paraId="6FD39ADC" w14:textId="77777777" w:rsidTr="003A3680">
        <w:trPr>
          <w:trHeight w:val="504"/>
        </w:trPr>
        <w:tc>
          <w:tcPr>
            <w:tcW w:w="6374" w:type="dxa"/>
            <w:vAlign w:val="center"/>
            <w:hideMark/>
          </w:tcPr>
          <w:p w14:paraId="68EBE5D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Bolsa Americana</w:t>
            </w:r>
          </w:p>
        </w:tc>
        <w:tc>
          <w:tcPr>
            <w:tcW w:w="2126" w:type="dxa"/>
            <w:vAlign w:val="center"/>
            <w:hideMark/>
          </w:tcPr>
          <w:p w14:paraId="3CDC707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36.178.569/0001-99</w:t>
            </w:r>
          </w:p>
        </w:tc>
      </w:tr>
      <w:tr w:rsidR="003A3680" w:rsidRPr="003A3680" w14:paraId="234C28C3" w14:textId="77777777" w:rsidTr="003A3680">
        <w:trPr>
          <w:trHeight w:val="504"/>
        </w:trPr>
        <w:tc>
          <w:tcPr>
            <w:tcW w:w="6374" w:type="dxa"/>
            <w:vAlign w:val="center"/>
            <w:hideMark/>
          </w:tcPr>
          <w:p w14:paraId="23E8E00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 GLOB TEC</w:t>
            </w:r>
          </w:p>
        </w:tc>
        <w:tc>
          <w:tcPr>
            <w:tcW w:w="2126" w:type="dxa"/>
            <w:vAlign w:val="center"/>
            <w:hideMark/>
          </w:tcPr>
          <w:p w14:paraId="37E690C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37.174.176/0001-70</w:t>
            </w:r>
          </w:p>
        </w:tc>
      </w:tr>
      <w:tr w:rsidR="003A3680" w:rsidRPr="003A3680" w14:paraId="3BBEEC43" w14:textId="77777777" w:rsidTr="003A3680">
        <w:trPr>
          <w:trHeight w:val="504"/>
        </w:trPr>
        <w:tc>
          <w:tcPr>
            <w:tcW w:w="6374" w:type="dxa"/>
            <w:vAlign w:val="center"/>
            <w:hideMark/>
          </w:tcPr>
          <w:p w14:paraId="3BC482D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MIRAE ÁSIA HEDGE IE</w:t>
            </w:r>
          </w:p>
        </w:tc>
        <w:tc>
          <w:tcPr>
            <w:tcW w:w="2126" w:type="dxa"/>
            <w:vAlign w:val="center"/>
            <w:hideMark/>
          </w:tcPr>
          <w:p w14:paraId="7CDCC00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37.174.262/0001-82</w:t>
            </w:r>
          </w:p>
        </w:tc>
      </w:tr>
      <w:tr w:rsidR="003A3680" w:rsidRPr="003A3680" w14:paraId="637A3DBB" w14:textId="77777777" w:rsidTr="003A3680">
        <w:trPr>
          <w:trHeight w:val="504"/>
        </w:trPr>
        <w:tc>
          <w:tcPr>
            <w:tcW w:w="6374" w:type="dxa"/>
            <w:vAlign w:val="center"/>
            <w:hideMark/>
          </w:tcPr>
          <w:p w14:paraId="267A909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Ações BRL </w:t>
            </w:r>
            <w:proofErr w:type="spellStart"/>
            <w:r w:rsidRPr="003A3680">
              <w:rPr>
                <w:color w:val="404040" w:themeColor="text1" w:themeTint="BF"/>
                <w:sz w:val="20"/>
                <w:szCs w:val="20"/>
              </w:rPr>
              <w:t>Univer</w:t>
            </w:r>
            <w:proofErr w:type="spellEnd"/>
            <w:r w:rsidRPr="003A3680">
              <w:rPr>
                <w:color w:val="404040" w:themeColor="text1" w:themeTint="BF"/>
                <w:sz w:val="20"/>
                <w:szCs w:val="20"/>
              </w:rPr>
              <w:t xml:space="preserve"> Brands </w:t>
            </w:r>
            <w:proofErr w:type="spellStart"/>
            <w:r w:rsidRPr="003A3680">
              <w:rPr>
                <w:color w:val="404040" w:themeColor="text1" w:themeTint="BF"/>
                <w:sz w:val="20"/>
                <w:szCs w:val="20"/>
              </w:rPr>
              <w:t>Pvt</w:t>
            </w:r>
            <w:proofErr w:type="spellEnd"/>
          </w:p>
        </w:tc>
        <w:tc>
          <w:tcPr>
            <w:tcW w:w="2126" w:type="dxa"/>
            <w:vAlign w:val="center"/>
            <w:hideMark/>
          </w:tcPr>
          <w:p w14:paraId="4709F14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38.110.528/0001-96</w:t>
            </w:r>
          </w:p>
        </w:tc>
      </w:tr>
      <w:tr w:rsidR="003A3680" w:rsidRPr="003A3680" w14:paraId="44B1AB0D" w14:textId="77777777" w:rsidTr="003A3680">
        <w:trPr>
          <w:trHeight w:val="504"/>
        </w:trPr>
        <w:tc>
          <w:tcPr>
            <w:tcW w:w="6374" w:type="dxa"/>
            <w:vAlign w:val="center"/>
            <w:hideMark/>
          </w:tcPr>
          <w:p w14:paraId="639F225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US Biotech BDR I</w:t>
            </w:r>
          </w:p>
        </w:tc>
        <w:tc>
          <w:tcPr>
            <w:tcW w:w="2126" w:type="dxa"/>
            <w:vAlign w:val="center"/>
            <w:hideMark/>
          </w:tcPr>
          <w:p w14:paraId="6AF4998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38.110.562/0001-60</w:t>
            </w:r>
          </w:p>
        </w:tc>
      </w:tr>
      <w:tr w:rsidR="003A3680" w:rsidRPr="003A3680" w14:paraId="6B606F56" w14:textId="77777777" w:rsidTr="003A3680">
        <w:trPr>
          <w:trHeight w:val="504"/>
        </w:trPr>
        <w:tc>
          <w:tcPr>
            <w:tcW w:w="6374" w:type="dxa"/>
            <w:vAlign w:val="center"/>
            <w:hideMark/>
          </w:tcPr>
          <w:p w14:paraId="6EFBECC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Europeias BDR I</w:t>
            </w:r>
          </w:p>
        </w:tc>
        <w:tc>
          <w:tcPr>
            <w:tcW w:w="2126" w:type="dxa"/>
            <w:vAlign w:val="center"/>
            <w:hideMark/>
          </w:tcPr>
          <w:p w14:paraId="51B6C2E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38.236.242/0001-51</w:t>
            </w:r>
          </w:p>
        </w:tc>
      </w:tr>
      <w:tr w:rsidR="003A3680" w:rsidRPr="003A3680" w14:paraId="5675580A" w14:textId="77777777" w:rsidTr="003A3680">
        <w:trPr>
          <w:trHeight w:val="504"/>
        </w:trPr>
        <w:tc>
          <w:tcPr>
            <w:tcW w:w="6374" w:type="dxa"/>
            <w:vAlign w:val="center"/>
            <w:hideMark/>
          </w:tcPr>
          <w:p w14:paraId="6D9C186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Emergentes BDR I</w:t>
            </w:r>
          </w:p>
        </w:tc>
        <w:tc>
          <w:tcPr>
            <w:tcW w:w="2126" w:type="dxa"/>
            <w:vAlign w:val="center"/>
            <w:hideMark/>
          </w:tcPr>
          <w:p w14:paraId="1860D91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39.247.602/0001-83</w:t>
            </w:r>
          </w:p>
        </w:tc>
      </w:tr>
      <w:tr w:rsidR="003A3680" w:rsidRPr="003A3680" w14:paraId="2AD14614" w14:textId="77777777" w:rsidTr="003A3680">
        <w:trPr>
          <w:trHeight w:val="504"/>
        </w:trPr>
        <w:tc>
          <w:tcPr>
            <w:tcW w:w="6374" w:type="dxa"/>
            <w:vAlign w:val="center"/>
            <w:hideMark/>
          </w:tcPr>
          <w:p w14:paraId="6EBF6E2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Globais Ativo BDR I</w:t>
            </w:r>
          </w:p>
        </w:tc>
        <w:tc>
          <w:tcPr>
            <w:tcW w:w="2126" w:type="dxa"/>
            <w:vAlign w:val="center"/>
            <w:hideMark/>
          </w:tcPr>
          <w:p w14:paraId="40F24F1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39.255.695/0001-98</w:t>
            </w:r>
          </w:p>
        </w:tc>
      </w:tr>
      <w:tr w:rsidR="003A3680" w:rsidRPr="003A3680" w14:paraId="51D7A765" w14:textId="77777777" w:rsidTr="003A3680">
        <w:trPr>
          <w:trHeight w:val="504"/>
        </w:trPr>
        <w:tc>
          <w:tcPr>
            <w:tcW w:w="6374" w:type="dxa"/>
            <w:vAlign w:val="center"/>
            <w:hideMark/>
          </w:tcPr>
          <w:p w14:paraId="397A387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Asiáticas BDR I</w:t>
            </w:r>
          </w:p>
        </w:tc>
        <w:tc>
          <w:tcPr>
            <w:tcW w:w="2126" w:type="dxa"/>
            <w:vAlign w:val="center"/>
            <w:hideMark/>
          </w:tcPr>
          <w:p w14:paraId="20D621B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39.272.865/0001-42</w:t>
            </w:r>
          </w:p>
        </w:tc>
      </w:tr>
      <w:tr w:rsidR="003A3680" w:rsidRPr="003A3680" w14:paraId="693CA63E" w14:textId="77777777" w:rsidTr="003A3680">
        <w:trPr>
          <w:trHeight w:val="504"/>
        </w:trPr>
        <w:tc>
          <w:tcPr>
            <w:tcW w:w="6374" w:type="dxa"/>
            <w:vAlign w:val="center"/>
            <w:hideMark/>
          </w:tcPr>
          <w:p w14:paraId="593D9F9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AÇ MIRAE ASIA GT FIA</w:t>
            </w:r>
          </w:p>
        </w:tc>
        <w:tc>
          <w:tcPr>
            <w:tcW w:w="2126" w:type="dxa"/>
            <w:vAlign w:val="center"/>
            <w:hideMark/>
          </w:tcPr>
          <w:p w14:paraId="2C202BC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40.022.015/0001-75</w:t>
            </w:r>
          </w:p>
        </w:tc>
      </w:tr>
      <w:tr w:rsidR="003A3680" w:rsidRPr="003A3680" w14:paraId="2E9039D4" w14:textId="77777777" w:rsidTr="003A3680">
        <w:trPr>
          <w:trHeight w:val="504"/>
        </w:trPr>
        <w:tc>
          <w:tcPr>
            <w:tcW w:w="6374" w:type="dxa"/>
            <w:vAlign w:val="center"/>
            <w:hideMark/>
          </w:tcPr>
          <w:p w14:paraId="56C28BC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Agro</w:t>
            </w:r>
          </w:p>
        </w:tc>
        <w:tc>
          <w:tcPr>
            <w:tcW w:w="2126" w:type="dxa"/>
            <w:vAlign w:val="center"/>
            <w:hideMark/>
          </w:tcPr>
          <w:p w14:paraId="00789F9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40.054.357/0001-77</w:t>
            </w:r>
          </w:p>
        </w:tc>
      </w:tr>
      <w:tr w:rsidR="003A3680" w:rsidRPr="003A3680" w14:paraId="34B5F693" w14:textId="77777777" w:rsidTr="003A3680">
        <w:trPr>
          <w:trHeight w:val="504"/>
        </w:trPr>
        <w:tc>
          <w:tcPr>
            <w:tcW w:w="6374" w:type="dxa"/>
            <w:vAlign w:val="center"/>
            <w:hideMark/>
          </w:tcPr>
          <w:p w14:paraId="6E07542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Ações </w:t>
            </w:r>
            <w:proofErr w:type="spellStart"/>
            <w:r w:rsidRPr="003A3680">
              <w:rPr>
                <w:color w:val="404040" w:themeColor="text1" w:themeTint="BF"/>
                <w:sz w:val="20"/>
                <w:szCs w:val="20"/>
              </w:rPr>
              <w:t>Disruption</w:t>
            </w:r>
            <w:proofErr w:type="spellEnd"/>
          </w:p>
        </w:tc>
        <w:tc>
          <w:tcPr>
            <w:tcW w:w="2126" w:type="dxa"/>
            <w:vAlign w:val="center"/>
            <w:hideMark/>
          </w:tcPr>
          <w:p w14:paraId="2A34553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40.904.778/0001-40</w:t>
            </w:r>
          </w:p>
        </w:tc>
      </w:tr>
      <w:tr w:rsidR="003A3680" w:rsidRPr="003A3680" w14:paraId="1243C19F" w14:textId="77777777" w:rsidTr="003A3680">
        <w:trPr>
          <w:trHeight w:val="504"/>
        </w:trPr>
        <w:tc>
          <w:tcPr>
            <w:tcW w:w="6374" w:type="dxa"/>
            <w:vAlign w:val="center"/>
            <w:hideMark/>
          </w:tcPr>
          <w:p w14:paraId="43C125D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ASG Brasil</w:t>
            </w:r>
          </w:p>
        </w:tc>
        <w:tc>
          <w:tcPr>
            <w:tcW w:w="2126" w:type="dxa"/>
            <w:vAlign w:val="center"/>
            <w:hideMark/>
          </w:tcPr>
          <w:p w14:paraId="63D58B0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40.946.818/0001-16</w:t>
            </w:r>
          </w:p>
        </w:tc>
      </w:tr>
      <w:tr w:rsidR="003A3680" w:rsidRPr="003A3680" w14:paraId="5C6E701E" w14:textId="77777777" w:rsidTr="003A3680">
        <w:trPr>
          <w:trHeight w:val="504"/>
        </w:trPr>
        <w:tc>
          <w:tcPr>
            <w:tcW w:w="6374" w:type="dxa"/>
            <w:vAlign w:val="center"/>
            <w:hideMark/>
          </w:tcPr>
          <w:p w14:paraId="4C67B31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Vale I</w:t>
            </w:r>
          </w:p>
        </w:tc>
        <w:tc>
          <w:tcPr>
            <w:tcW w:w="2126" w:type="dxa"/>
            <w:vAlign w:val="center"/>
            <w:hideMark/>
          </w:tcPr>
          <w:p w14:paraId="414DB03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41.727.080/0001-69</w:t>
            </w:r>
          </w:p>
        </w:tc>
      </w:tr>
      <w:tr w:rsidR="003A3680" w:rsidRPr="003A3680" w14:paraId="53798CF4" w14:textId="77777777" w:rsidTr="003A3680">
        <w:trPr>
          <w:trHeight w:val="504"/>
        </w:trPr>
        <w:tc>
          <w:tcPr>
            <w:tcW w:w="6374" w:type="dxa"/>
            <w:vAlign w:val="center"/>
            <w:hideMark/>
          </w:tcPr>
          <w:p w14:paraId="13D020F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Ações BRL Principal</w:t>
            </w:r>
          </w:p>
        </w:tc>
        <w:tc>
          <w:tcPr>
            <w:tcW w:w="2126" w:type="dxa"/>
            <w:vAlign w:val="center"/>
            <w:hideMark/>
          </w:tcPr>
          <w:p w14:paraId="328C829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43.617.225/0001-02</w:t>
            </w:r>
          </w:p>
        </w:tc>
      </w:tr>
      <w:tr w:rsidR="003A3680" w:rsidRPr="003A3680" w14:paraId="41DB42E8" w14:textId="77777777" w:rsidTr="003A3680">
        <w:trPr>
          <w:trHeight w:val="504"/>
        </w:trPr>
        <w:tc>
          <w:tcPr>
            <w:tcW w:w="6374" w:type="dxa"/>
            <w:vAlign w:val="center"/>
            <w:hideMark/>
          </w:tcPr>
          <w:p w14:paraId="792140C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RF Simples Ágil</w:t>
            </w:r>
          </w:p>
        </w:tc>
        <w:tc>
          <w:tcPr>
            <w:tcW w:w="2126" w:type="dxa"/>
            <w:vAlign w:val="center"/>
            <w:hideMark/>
          </w:tcPr>
          <w:p w14:paraId="0BBF383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43.617.343/0001-02</w:t>
            </w:r>
          </w:p>
        </w:tc>
      </w:tr>
      <w:tr w:rsidR="003A3680" w:rsidRPr="003A3680" w14:paraId="1BC34C65" w14:textId="77777777" w:rsidTr="003A3680">
        <w:trPr>
          <w:trHeight w:val="504"/>
        </w:trPr>
        <w:tc>
          <w:tcPr>
            <w:tcW w:w="6374" w:type="dxa"/>
            <w:vAlign w:val="center"/>
            <w:hideMark/>
          </w:tcPr>
          <w:p w14:paraId="13A2A45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Renda Fixa Ativa Plus</w:t>
            </w:r>
          </w:p>
        </w:tc>
        <w:tc>
          <w:tcPr>
            <w:tcW w:w="2126" w:type="dxa"/>
            <w:vAlign w:val="center"/>
            <w:hideMark/>
          </w:tcPr>
          <w:p w14:paraId="618739D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44.345.473/0001-04</w:t>
            </w:r>
          </w:p>
        </w:tc>
      </w:tr>
      <w:tr w:rsidR="003A3680" w:rsidRPr="003A3680" w14:paraId="4FC82774" w14:textId="77777777" w:rsidTr="003A3680">
        <w:trPr>
          <w:trHeight w:val="504"/>
        </w:trPr>
        <w:tc>
          <w:tcPr>
            <w:tcW w:w="6374" w:type="dxa"/>
            <w:vAlign w:val="center"/>
            <w:hideMark/>
          </w:tcPr>
          <w:p w14:paraId="2E567D4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MM BRL </w:t>
            </w:r>
            <w:proofErr w:type="spellStart"/>
            <w:r w:rsidRPr="003A3680">
              <w:rPr>
                <w:color w:val="404040" w:themeColor="text1" w:themeTint="BF"/>
                <w:sz w:val="20"/>
                <w:szCs w:val="20"/>
              </w:rPr>
              <w:t>Lyx</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Bridgew</w:t>
            </w:r>
            <w:proofErr w:type="spellEnd"/>
          </w:p>
        </w:tc>
        <w:tc>
          <w:tcPr>
            <w:tcW w:w="2126" w:type="dxa"/>
            <w:vAlign w:val="center"/>
            <w:hideMark/>
          </w:tcPr>
          <w:p w14:paraId="47101A2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44.345.564/0001-31</w:t>
            </w:r>
          </w:p>
        </w:tc>
      </w:tr>
      <w:tr w:rsidR="003A3680" w:rsidRPr="003A3680" w14:paraId="1E93E8F8" w14:textId="77777777" w:rsidTr="003A3680">
        <w:trPr>
          <w:trHeight w:val="504"/>
        </w:trPr>
        <w:tc>
          <w:tcPr>
            <w:tcW w:w="6374" w:type="dxa"/>
            <w:vAlign w:val="center"/>
            <w:hideMark/>
          </w:tcPr>
          <w:p w14:paraId="4C9E6C7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lastRenderedPageBreak/>
              <w:t>BB Previdenciario RF TP XXI</w:t>
            </w:r>
          </w:p>
        </w:tc>
        <w:tc>
          <w:tcPr>
            <w:tcW w:w="2126" w:type="dxa"/>
            <w:vAlign w:val="center"/>
            <w:hideMark/>
          </w:tcPr>
          <w:p w14:paraId="74B3536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44.345.590/0001-60</w:t>
            </w:r>
          </w:p>
        </w:tc>
      </w:tr>
      <w:tr w:rsidR="003A3680" w:rsidRPr="003A3680" w14:paraId="5AF18753" w14:textId="77777777" w:rsidTr="003A3680">
        <w:trPr>
          <w:trHeight w:val="504"/>
        </w:trPr>
        <w:tc>
          <w:tcPr>
            <w:tcW w:w="6374" w:type="dxa"/>
            <w:vAlign w:val="center"/>
            <w:hideMark/>
          </w:tcPr>
          <w:p w14:paraId="2B5D357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RF </w:t>
            </w:r>
            <w:proofErr w:type="spellStart"/>
            <w:r w:rsidRPr="003A3680">
              <w:rPr>
                <w:color w:val="404040" w:themeColor="text1" w:themeTint="BF"/>
                <w:sz w:val="20"/>
                <w:szCs w:val="20"/>
              </w:rPr>
              <w:t>Autom</w:t>
            </w:r>
            <w:proofErr w:type="spellEnd"/>
            <w:r w:rsidRPr="003A3680">
              <w:rPr>
                <w:color w:val="404040" w:themeColor="text1" w:themeTint="BF"/>
                <w:sz w:val="20"/>
                <w:szCs w:val="20"/>
              </w:rPr>
              <w:t xml:space="preserve"> Fluxo Mais</w:t>
            </w:r>
          </w:p>
        </w:tc>
        <w:tc>
          <w:tcPr>
            <w:tcW w:w="2126" w:type="dxa"/>
            <w:vAlign w:val="center"/>
            <w:hideMark/>
          </w:tcPr>
          <w:p w14:paraId="31D8884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45.103.742/0001-80</w:t>
            </w:r>
          </w:p>
        </w:tc>
      </w:tr>
      <w:tr w:rsidR="003A3680" w:rsidRPr="003A3680" w14:paraId="7A1A5D68" w14:textId="77777777" w:rsidTr="003A3680">
        <w:trPr>
          <w:trHeight w:val="504"/>
        </w:trPr>
        <w:tc>
          <w:tcPr>
            <w:tcW w:w="6374" w:type="dxa"/>
            <w:vAlign w:val="center"/>
            <w:hideMark/>
          </w:tcPr>
          <w:p w14:paraId="7EE1726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Renda Fixa LP </w:t>
            </w:r>
            <w:proofErr w:type="spellStart"/>
            <w:r w:rsidRPr="003A3680">
              <w:rPr>
                <w:color w:val="404040" w:themeColor="text1" w:themeTint="BF"/>
                <w:sz w:val="20"/>
                <w:szCs w:val="20"/>
              </w:rPr>
              <w:t>Automatico</w:t>
            </w:r>
            <w:proofErr w:type="spellEnd"/>
          </w:p>
        </w:tc>
        <w:tc>
          <w:tcPr>
            <w:tcW w:w="2126" w:type="dxa"/>
            <w:vAlign w:val="center"/>
            <w:hideMark/>
          </w:tcPr>
          <w:p w14:paraId="29F0131F"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68.599.141/0001-06</w:t>
            </w:r>
          </w:p>
        </w:tc>
      </w:tr>
      <w:tr w:rsidR="003A3680" w:rsidRPr="003A3680" w14:paraId="3954F254" w14:textId="77777777" w:rsidTr="003A3680">
        <w:trPr>
          <w:trHeight w:val="504"/>
        </w:trPr>
        <w:tc>
          <w:tcPr>
            <w:tcW w:w="6374" w:type="dxa"/>
            <w:vAlign w:val="center"/>
            <w:hideMark/>
          </w:tcPr>
          <w:p w14:paraId="607E541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Ações Ibovespa Indexado</w:t>
            </w:r>
          </w:p>
        </w:tc>
        <w:tc>
          <w:tcPr>
            <w:tcW w:w="2126" w:type="dxa"/>
            <w:vAlign w:val="center"/>
            <w:hideMark/>
          </w:tcPr>
          <w:p w14:paraId="696DEE1E"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73.899.759/0001-21</w:t>
            </w:r>
          </w:p>
        </w:tc>
      </w:tr>
      <w:tr w:rsidR="003A3680" w:rsidRPr="003A3680" w14:paraId="16B8BD9C" w14:textId="77777777" w:rsidTr="003A3680">
        <w:trPr>
          <w:trHeight w:val="504"/>
        </w:trPr>
        <w:tc>
          <w:tcPr>
            <w:tcW w:w="6374" w:type="dxa"/>
            <w:vAlign w:val="center"/>
            <w:hideMark/>
          </w:tcPr>
          <w:p w14:paraId="0AE15CE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Previdenciario Renda Fixa Títulos Público Vértice 2027</w:t>
            </w:r>
          </w:p>
        </w:tc>
        <w:tc>
          <w:tcPr>
            <w:tcW w:w="2126" w:type="dxa"/>
            <w:vAlign w:val="center"/>
            <w:hideMark/>
          </w:tcPr>
          <w:p w14:paraId="02B5E25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46.134.096/0001-81</w:t>
            </w:r>
          </w:p>
        </w:tc>
      </w:tr>
      <w:tr w:rsidR="003A3680" w:rsidRPr="003A3680" w14:paraId="1438CA5F" w14:textId="77777777" w:rsidTr="003A3680">
        <w:trPr>
          <w:trHeight w:val="504"/>
        </w:trPr>
        <w:tc>
          <w:tcPr>
            <w:tcW w:w="6374" w:type="dxa"/>
            <w:vAlign w:val="center"/>
            <w:hideMark/>
          </w:tcPr>
          <w:p w14:paraId="484EBE4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BB Previdenciário Renda Fixa Títulos Públicos Vértice 2030</w:t>
            </w:r>
          </w:p>
        </w:tc>
        <w:tc>
          <w:tcPr>
            <w:tcW w:w="2126" w:type="dxa"/>
            <w:vAlign w:val="center"/>
            <w:hideMark/>
          </w:tcPr>
          <w:p w14:paraId="0FE6618B"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46.134.117/0001-69</w:t>
            </w:r>
          </w:p>
        </w:tc>
      </w:tr>
      <w:tr w:rsidR="003A3680" w:rsidRPr="003A3680" w14:paraId="07DD2B11" w14:textId="77777777" w:rsidTr="003A3680">
        <w:trPr>
          <w:trHeight w:val="504"/>
        </w:trPr>
        <w:tc>
          <w:tcPr>
            <w:tcW w:w="6374" w:type="dxa"/>
            <w:vAlign w:val="center"/>
            <w:hideMark/>
          </w:tcPr>
          <w:p w14:paraId="61B84CD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TP IPCA</w:t>
            </w:r>
          </w:p>
        </w:tc>
        <w:tc>
          <w:tcPr>
            <w:tcW w:w="2126" w:type="dxa"/>
            <w:vAlign w:val="center"/>
            <w:hideMark/>
          </w:tcPr>
          <w:p w14:paraId="7667D18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15.486.093/0001-83</w:t>
            </w:r>
          </w:p>
        </w:tc>
      </w:tr>
      <w:tr w:rsidR="003A3680" w:rsidRPr="003A3680" w14:paraId="249B9FAF" w14:textId="77777777" w:rsidTr="003A3680">
        <w:trPr>
          <w:trHeight w:val="504"/>
        </w:trPr>
        <w:tc>
          <w:tcPr>
            <w:tcW w:w="6374" w:type="dxa"/>
            <w:vAlign w:val="center"/>
            <w:hideMark/>
          </w:tcPr>
          <w:p w14:paraId="4AC9DF8D"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TP IPCA I FI</w:t>
            </w:r>
          </w:p>
        </w:tc>
        <w:tc>
          <w:tcPr>
            <w:tcW w:w="2126" w:type="dxa"/>
            <w:vAlign w:val="center"/>
            <w:hideMark/>
          </w:tcPr>
          <w:p w14:paraId="3D91FCC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19.303.793/0001-46</w:t>
            </w:r>
          </w:p>
        </w:tc>
      </w:tr>
      <w:tr w:rsidR="003A3680" w:rsidRPr="003A3680" w14:paraId="7B0EDC7C" w14:textId="77777777" w:rsidTr="003A3680">
        <w:trPr>
          <w:trHeight w:val="504"/>
        </w:trPr>
        <w:tc>
          <w:tcPr>
            <w:tcW w:w="6374" w:type="dxa"/>
            <w:vAlign w:val="center"/>
            <w:hideMark/>
          </w:tcPr>
          <w:p w14:paraId="0149CF4D"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TP IPCA II FI</w:t>
            </w:r>
          </w:p>
        </w:tc>
        <w:tc>
          <w:tcPr>
            <w:tcW w:w="2126" w:type="dxa"/>
            <w:vAlign w:val="center"/>
            <w:hideMark/>
          </w:tcPr>
          <w:p w14:paraId="07A25E78"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19.303.794/0001-90</w:t>
            </w:r>
          </w:p>
        </w:tc>
      </w:tr>
      <w:tr w:rsidR="003A3680" w:rsidRPr="003A3680" w14:paraId="2F83470D" w14:textId="77777777" w:rsidTr="003A3680">
        <w:trPr>
          <w:trHeight w:val="504"/>
        </w:trPr>
        <w:tc>
          <w:tcPr>
            <w:tcW w:w="6374" w:type="dxa"/>
            <w:vAlign w:val="center"/>
            <w:hideMark/>
          </w:tcPr>
          <w:p w14:paraId="042D83E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TP IPCA III FI</w:t>
            </w:r>
          </w:p>
        </w:tc>
        <w:tc>
          <w:tcPr>
            <w:tcW w:w="2126" w:type="dxa"/>
            <w:vAlign w:val="center"/>
            <w:hideMark/>
          </w:tcPr>
          <w:p w14:paraId="612A517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19.303.795/0001-35</w:t>
            </w:r>
          </w:p>
        </w:tc>
      </w:tr>
      <w:tr w:rsidR="003A3680" w:rsidRPr="003A3680" w14:paraId="5407277C" w14:textId="77777777" w:rsidTr="003A3680">
        <w:trPr>
          <w:trHeight w:val="504"/>
        </w:trPr>
        <w:tc>
          <w:tcPr>
            <w:tcW w:w="6374" w:type="dxa"/>
            <w:vAlign w:val="center"/>
            <w:hideMark/>
          </w:tcPr>
          <w:p w14:paraId="5A497FE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TP IPCA IV FI</w:t>
            </w:r>
          </w:p>
        </w:tc>
        <w:tc>
          <w:tcPr>
            <w:tcW w:w="2126" w:type="dxa"/>
            <w:vAlign w:val="center"/>
            <w:hideMark/>
          </w:tcPr>
          <w:p w14:paraId="50BBE9D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19.515.015/0001-10</w:t>
            </w:r>
          </w:p>
        </w:tc>
      </w:tr>
      <w:tr w:rsidR="003A3680" w:rsidRPr="003A3680" w14:paraId="34706EE2" w14:textId="77777777" w:rsidTr="003A3680">
        <w:trPr>
          <w:trHeight w:val="504"/>
        </w:trPr>
        <w:tc>
          <w:tcPr>
            <w:tcW w:w="6374" w:type="dxa"/>
            <w:vAlign w:val="center"/>
            <w:hideMark/>
          </w:tcPr>
          <w:p w14:paraId="3182B15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TP IPCA V FI</w:t>
            </w:r>
          </w:p>
        </w:tc>
        <w:tc>
          <w:tcPr>
            <w:tcW w:w="2126" w:type="dxa"/>
            <w:vAlign w:val="center"/>
            <w:hideMark/>
          </w:tcPr>
          <w:p w14:paraId="7DDA22A7"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19.515.016/0001-65</w:t>
            </w:r>
          </w:p>
        </w:tc>
      </w:tr>
      <w:tr w:rsidR="003A3680" w:rsidRPr="003A3680" w14:paraId="3925C1A8" w14:textId="77777777" w:rsidTr="003A3680">
        <w:trPr>
          <w:trHeight w:val="504"/>
        </w:trPr>
        <w:tc>
          <w:tcPr>
            <w:tcW w:w="6374" w:type="dxa"/>
            <w:vAlign w:val="center"/>
            <w:hideMark/>
          </w:tcPr>
          <w:p w14:paraId="585AA4A6"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TP IPCA VI FI</w:t>
            </w:r>
          </w:p>
        </w:tc>
        <w:tc>
          <w:tcPr>
            <w:tcW w:w="2126" w:type="dxa"/>
            <w:vAlign w:val="center"/>
            <w:hideMark/>
          </w:tcPr>
          <w:p w14:paraId="286B584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19.523.306/0001-50</w:t>
            </w:r>
          </w:p>
        </w:tc>
      </w:tr>
      <w:tr w:rsidR="003A3680" w:rsidRPr="003A3680" w14:paraId="1A5190CC" w14:textId="77777777" w:rsidTr="003A3680">
        <w:trPr>
          <w:trHeight w:val="504"/>
        </w:trPr>
        <w:tc>
          <w:tcPr>
            <w:tcW w:w="6374" w:type="dxa"/>
            <w:vAlign w:val="center"/>
            <w:hideMark/>
          </w:tcPr>
          <w:p w14:paraId="78831029"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w:t>
            </w:r>
            <w:proofErr w:type="spellStart"/>
            <w:r w:rsidRPr="003A3680">
              <w:rPr>
                <w:color w:val="404040" w:themeColor="text1" w:themeTint="BF"/>
                <w:sz w:val="20"/>
                <w:szCs w:val="20"/>
              </w:rPr>
              <w:t>Tit</w:t>
            </w:r>
            <w:proofErr w:type="spellEnd"/>
            <w:r w:rsidRPr="003A3680">
              <w:rPr>
                <w:color w:val="404040" w:themeColor="text1" w:themeTint="BF"/>
                <w:sz w:val="20"/>
                <w:szCs w:val="20"/>
              </w:rPr>
              <w:t xml:space="preserve"> Pub VII FI</w:t>
            </w:r>
          </w:p>
        </w:tc>
        <w:tc>
          <w:tcPr>
            <w:tcW w:w="2126" w:type="dxa"/>
            <w:vAlign w:val="center"/>
            <w:hideMark/>
          </w:tcPr>
          <w:p w14:paraId="570FF5B2"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19.523.305/0001-06</w:t>
            </w:r>
          </w:p>
        </w:tc>
      </w:tr>
      <w:tr w:rsidR="003A3680" w:rsidRPr="003A3680" w14:paraId="5FEB8243" w14:textId="77777777" w:rsidTr="003A3680">
        <w:trPr>
          <w:trHeight w:val="504"/>
        </w:trPr>
        <w:tc>
          <w:tcPr>
            <w:tcW w:w="6374" w:type="dxa"/>
            <w:vAlign w:val="center"/>
            <w:hideMark/>
          </w:tcPr>
          <w:p w14:paraId="462CA18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w:t>
            </w:r>
            <w:proofErr w:type="spellStart"/>
            <w:r w:rsidRPr="003A3680">
              <w:rPr>
                <w:color w:val="404040" w:themeColor="text1" w:themeTint="BF"/>
                <w:sz w:val="20"/>
                <w:szCs w:val="20"/>
              </w:rPr>
              <w:t>Tit</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Publ</w:t>
            </w:r>
            <w:proofErr w:type="spellEnd"/>
            <w:r w:rsidRPr="003A3680">
              <w:rPr>
                <w:color w:val="404040" w:themeColor="text1" w:themeTint="BF"/>
                <w:sz w:val="20"/>
                <w:szCs w:val="20"/>
              </w:rPr>
              <w:t xml:space="preserve"> X FI</w:t>
            </w:r>
          </w:p>
        </w:tc>
        <w:tc>
          <w:tcPr>
            <w:tcW w:w="2126" w:type="dxa"/>
            <w:vAlign w:val="center"/>
            <w:hideMark/>
          </w:tcPr>
          <w:p w14:paraId="393C789A"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20.734.931/0001-20</w:t>
            </w:r>
          </w:p>
        </w:tc>
      </w:tr>
      <w:tr w:rsidR="003A3680" w:rsidRPr="003A3680" w14:paraId="4BF426FF" w14:textId="77777777" w:rsidTr="003A3680">
        <w:trPr>
          <w:trHeight w:val="504"/>
        </w:trPr>
        <w:tc>
          <w:tcPr>
            <w:tcW w:w="6374" w:type="dxa"/>
            <w:vAlign w:val="center"/>
            <w:hideMark/>
          </w:tcPr>
          <w:p w14:paraId="68F127C4"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w:t>
            </w:r>
            <w:proofErr w:type="spellStart"/>
            <w:r w:rsidRPr="003A3680">
              <w:rPr>
                <w:color w:val="404040" w:themeColor="text1" w:themeTint="BF"/>
                <w:sz w:val="20"/>
                <w:szCs w:val="20"/>
              </w:rPr>
              <w:t>Tit</w:t>
            </w:r>
            <w:proofErr w:type="spellEnd"/>
            <w:r w:rsidRPr="003A3680">
              <w:rPr>
                <w:color w:val="404040" w:themeColor="text1" w:themeTint="BF"/>
                <w:sz w:val="20"/>
                <w:szCs w:val="20"/>
              </w:rPr>
              <w:t xml:space="preserve"> </w:t>
            </w:r>
            <w:proofErr w:type="spellStart"/>
            <w:r w:rsidRPr="003A3680">
              <w:rPr>
                <w:color w:val="404040" w:themeColor="text1" w:themeTint="BF"/>
                <w:sz w:val="20"/>
                <w:szCs w:val="20"/>
              </w:rPr>
              <w:t>Publ</w:t>
            </w:r>
            <w:proofErr w:type="spellEnd"/>
            <w:r w:rsidRPr="003A3680">
              <w:rPr>
                <w:color w:val="404040" w:themeColor="text1" w:themeTint="BF"/>
                <w:sz w:val="20"/>
                <w:szCs w:val="20"/>
              </w:rPr>
              <w:t xml:space="preserve"> IX FI</w:t>
            </w:r>
          </w:p>
        </w:tc>
        <w:tc>
          <w:tcPr>
            <w:tcW w:w="2126" w:type="dxa"/>
            <w:vAlign w:val="center"/>
            <w:hideMark/>
          </w:tcPr>
          <w:p w14:paraId="068F8BD5"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20.734.937/0001-06</w:t>
            </w:r>
          </w:p>
        </w:tc>
      </w:tr>
      <w:tr w:rsidR="003A3680" w:rsidRPr="003A3680" w14:paraId="7B2421B0" w14:textId="77777777" w:rsidTr="003A3680">
        <w:trPr>
          <w:trHeight w:val="504"/>
        </w:trPr>
        <w:tc>
          <w:tcPr>
            <w:tcW w:w="6374" w:type="dxa"/>
            <w:vAlign w:val="center"/>
            <w:hideMark/>
          </w:tcPr>
          <w:p w14:paraId="7088DC73"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w:t>
            </w:r>
            <w:proofErr w:type="spellStart"/>
            <w:r w:rsidRPr="003A3680">
              <w:rPr>
                <w:color w:val="404040" w:themeColor="text1" w:themeTint="BF"/>
                <w:sz w:val="20"/>
                <w:szCs w:val="20"/>
              </w:rPr>
              <w:t>Tit</w:t>
            </w:r>
            <w:proofErr w:type="spellEnd"/>
            <w:r w:rsidRPr="003A3680">
              <w:rPr>
                <w:color w:val="404040" w:themeColor="text1" w:themeTint="BF"/>
                <w:sz w:val="20"/>
                <w:szCs w:val="20"/>
              </w:rPr>
              <w:t xml:space="preserve"> Pub XI FI</w:t>
            </w:r>
          </w:p>
        </w:tc>
        <w:tc>
          <w:tcPr>
            <w:tcW w:w="2126" w:type="dxa"/>
            <w:vAlign w:val="center"/>
            <w:hideMark/>
          </w:tcPr>
          <w:p w14:paraId="4D7E237C"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24.117.278/0001-01</w:t>
            </w:r>
          </w:p>
        </w:tc>
      </w:tr>
      <w:tr w:rsidR="003A3680" w:rsidRPr="003A3680" w14:paraId="20E8856C" w14:textId="77777777" w:rsidTr="003A3680">
        <w:trPr>
          <w:trHeight w:val="504"/>
        </w:trPr>
        <w:tc>
          <w:tcPr>
            <w:tcW w:w="6374" w:type="dxa"/>
            <w:vAlign w:val="center"/>
            <w:hideMark/>
          </w:tcPr>
          <w:p w14:paraId="342D4E61"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 xml:space="preserve">BB </w:t>
            </w:r>
            <w:proofErr w:type="spellStart"/>
            <w:r w:rsidRPr="003A3680">
              <w:rPr>
                <w:color w:val="404040" w:themeColor="text1" w:themeTint="BF"/>
                <w:sz w:val="20"/>
                <w:szCs w:val="20"/>
              </w:rPr>
              <w:t>Previd</w:t>
            </w:r>
            <w:proofErr w:type="spellEnd"/>
            <w:r w:rsidRPr="003A3680">
              <w:rPr>
                <w:color w:val="404040" w:themeColor="text1" w:themeTint="BF"/>
                <w:sz w:val="20"/>
                <w:szCs w:val="20"/>
              </w:rPr>
              <w:t xml:space="preserve"> RF </w:t>
            </w:r>
            <w:proofErr w:type="spellStart"/>
            <w:r w:rsidRPr="003A3680">
              <w:rPr>
                <w:color w:val="404040" w:themeColor="text1" w:themeTint="BF"/>
                <w:sz w:val="20"/>
                <w:szCs w:val="20"/>
              </w:rPr>
              <w:t>Tit</w:t>
            </w:r>
            <w:proofErr w:type="spellEnd"/>
            <w:r w:rsidRPr="003A3680">
              <w:rPr>
                <w:color w:val="404040" w:themeColor="text1" w:themeTint="BF"/>
                <w:sz w:val="20"/>
                <w:szCs w:val="20"/>
              </w:rPr>
              <w:t xml:space="preserve"> Pub XII FI</w:t>
            </w:r>
          </w:p>
        </w:tc>
        <w:tc>
          <w:tcPr>
            <w:tcW w:w="2126" w:type="dxa"/>
            <w:vAlign w:val="center"/>
            <w:hideMark/>
          </w:tcPr>
          <w:p w14:paraId="4924B960" w14:textId="77777777" w:rsidR="003A3680" w:rsidRPr="003A3680" w:rsidRDefault="003A3680" w:rsidP="003A3680">
            <w:pPr>
              <w:rPr>
                <w:color w:val="404040" w:themeColor="text1" w:themeTint="BF"/>
                <w:sz w:val="20"/>
                <w:szCs w:val="20"/>
              </w:rPr>
            </w:pPr>
            <w:r w:rsidRPr="003A3680">
              <w:rPr>
                <w:color w:val="404040" w:themeColor="text1" w:themeTint="BF"/>
                <w:sz w:val="20"/>
                <w:szCs w:val="20"/>
              </w:rPr>
              <w:t>25.069.955/0001-26</w:t>
            </w:r>
          </w:p>
        </w:tc>
      </w:tr>
    </w:tbl>
    <w:p w14:paraId="47EFA4FA" w14:textId="77777777" w:rsidR="00411E81" w:rsidRPr="003A3680" w:rsidRDefault="00411E81" w:rsidP="00411E81">
      <w:pPr>
        <w:rPr>
          <w:color w:val="404040" w:themeColor="text1" w:themeTint="BF"/>
        </w:rPr>
      </w:pPr>
    </w:p>
    <w:p w14:paraId="4B5F1EC4" w14:textId="77777777" w:rsidR="00411E81" w:rsidRPr="003A3680" w:rsidRDefault="00411E81" w:rsidP="00BB44DD">
      <w:pPr>
        <w:rPr>
          <w:color w:val="404040" w:themeColor="text1" w:themeTint="BF"/>
        </w:rPr>
      </w:pPr>
    </w:p>
    <w:sectPr w:rsidR="00411E81" w:rsidRPr="003A36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9BA"/>
    <w:multiLevelType w:val="multilevel"/>
    <w:tmpl w:val="5E92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853EF"/>
    <w:multiLevelType w:val="hybridMultilevel"/>
    <w:tmpl w:val="6292D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08DB1D"/>
    <w:multiLevelType w:val="hybridMultilevel"/>
    <w:tmpl w:val="67E083C2"/>
    <w:lvl w:ilvl="0" w:tplc="0EC60524">
      <w:start w:val="1"/>
      <w:numFmt w:val="decimal"/>
      <w:lvlText w:val="%1."/>
      <w:lvlJc w:val="left"/>
      <w:pPr>
        <w:ind w:left="720" w:hanging="360"/>
      </w:pPr>
    </w:lvl>
    <w:lvl w:ilvl="1" w:tplc="98B01C04">
      <w:start w:val="1"/>
      <w:numFmt w:val="lowerLetter"/>
      <w:lvlText w:val="%2."/>
      <w:lvlJc w:val="left"/>
      <w:pPr>
        <w:ind w:left="1440" w:hanging="360"/>
      </w:pPr>
    </w:lvl>
    <w:lvl w:ilvl="2" w:tplc="2A9C1ABE">
      <w:start w:val="1"/>
      <w:numFmt w:val="lowerRoman"/>
      <w:lvlText w:val="%3."/>
      <w:lvlJc w:val="right"/>
      <w:pPr>
        <w:ind w:left="2160" w:hanging="180"/>
      </w:pPr>
    </w:lvl>
    <w:lvl w:ilvl="3" w:tplc="4DEE03CA">
      <w:start w:val="1"/>
      <w:numFmt w:val="decimal"/>
      <w:lvlText w:val="%4."/>
      <w:lvlJc w:val="left"/>
      <w:pPr>
        <w:ind w:left="2880" w:hanging="360"/>
      </w:pPr>
    </w:lvl>
    <w:lvl w:ilvl="4" w:tplc="DBBAEE5A">
      <w:start w:val="1"/>
      <w:numFmt w:val="lowerLetter"/>
      <w:lvlText w:val="%5."/>
      <w:lvlJc w:val="left"/>
      <w:pPr>
        <w:ind w:left="3600" w:hanging="360"/>
      </w:pPr>
    </w:lvl>
    <w:lvl w:ilvl="5" w:tplc="923801FC">
      <w:start w:val="1"/>
      <w:numFmt w:val="lowerRoman"/>
      <w:lvlText w:val="%6."/>
      <w:lvlJc w:val="right"/>
      <w:pPr>
        <w:ind w:left="4320" w:hanging="180"/>
      </w:pPr>
    </w:lvl>
    <w:lvl w:ilvl="6" w:tplc="9DD8F744">
      <w:start w:val="1"/>
      <w:numFmt w:val="decimal"/>
      <w:lvlText w:val="%7."/>
      <w:lvlJc w:val="left"/>
      <w:pPr>
        <w:ind w:left="5040" w:hanging="360"/>
      </w:pPr>
    </w:lvl>
    <w:lvl w:ilvl="7" w:tplc="A61E3EC2">
      <w:start w:val="1"/>
      <w:numFmt w:val="lowerLetter"/>
      <w:lvlText w:val="%8."/>
      <w:lvlJc w:val="left"/>
      <w:pPr>
        <w:ind w:left="5760" w:hanging="360"/>
      </w:pPr>
    </w:lvl>
    <w:lvl w:ilvl="8" w:tplc="F9B2DE5E">
      <w:start w:val="1"/>
      <w:numFmt w:val="lowerRoman"/>
      <w:lvlText w:val="%9."/>
      <w:lvlJc w:val="right"/>
      <w:pPr>
        <w:ind w:left="6480" w:hanging="180"/>
      </w:pPr>
    </w:lvl>
  </w:abstractNum>
  <w:abstractNum w:abstractNumId="3" w15:restartNumberingAfterBreak="0">
    <w:nsid w:val="57355B7E"/>
    <w:multiLevelType w:val="multilevel"/>
    <w:tmpl w:val="983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A25C3"/>
    <w:multiLevelType w:val="hybridMultilevel"/>
    <w:tmpl w:val="1FBCF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5E6A68"/>
    <w:multiLevelType w:val="hybridMultilevel"/>
    <w:tmpl w:val="08F85D1E"/>
    <w:lvl w:ilvl="0" w:tplc="53A08E0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40282873">
    <w:abstractNumId w:val="0"/>
  </w:num>
  <w:num w:numId="2" w16cid:durableId="136650435">
    <w:abstractNumId w:val="3"/>
  </w:num>
  <w:num w:numId="3" w16cid:durableId="111025234">
    <w:abstractNumId w:val="5"/>
  </w:num>
  <w:num w:numId="4" w16cid:durableId="1228955984">
    <w:abstractNumId w:val="4"/>
  </w:num>
  <w:num w:numId="5" w16cid:durableId="562835960">
    <w:abstractNumId w:val="2"/>
  </w:num>
  <w:num w:numId="6" w16cid:durableId="20212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11"/>
    <w:rsid w:val="00021AF0"/>
    <w:rsid w:val="000478E8"/>
    <w:rsid w:val="0007302F"/>
    <w:rsid w:val="00074CF2"/>
    <w:rsid w:val="000B24D3"/>
    <w:rsid w:val="000B5280"/>
    <w:rsid w:val="000C2B8B"/>
    <w:rsid w:val="000D5F27"/>
    <w:rsid w:val="000E6176"/>
    <w:rsid w:val="000F4A3B"/>
    <w:rsid w:val="00155D8D"/>
    <w:rsid w:val="00170D9F"/>
    <w:rsid w:val="001A07C0"/>
    <w:rsid w:val="001B1A7D"/>
    <w:rsid w:val="00237256"/>
    <w:rsid w:val="002A5E0C"/>
    <w:rsid w:val="002B4DAC"/>
    <w:rsid w:val="002F2C11"/>
    <w:rsid w:val="0031790B"/>
    <w:rsid w:val="00341BEC"/>
    <w:rsid w:val="003527AD"/>
    <w:rsid w:val="00357412"/>
    <w:rsid w:val="00374AF8"/>
    <w:rsid w:val="003804EF"/>
    <w:rsid w:val="003837CA"/>
    <w:rsid w:val="00385677"/>
    <w:rsid w:val="003A3680"/>
    <w:rsid w:val="003A48B1"/>
    <w:rsid w:val="003B303C"/>
    <w:rsid w:val="003B6B9D"/>
    <w:rsid w:val="003C02D6"/>
    <w:rsid w:val="003C1B37"/>
    <w:rsid w:val="003D15B4"/>
    <w:rsid w:val="00411E81"/>
    <w:rsid w:val="0047448C"/>
    <w:rsid w:val="004E3710"/>
    <w:rsid w:val="004E5418"/>
    <w:rsid w:val="005042FF"/>
    <w:rsid w:val="00523C5E"/>
    <w:rsid w:val="00566B27"/>
    <w:rsid w:val="00574AD6"/>
    <w:rsid w:val="005C792E"/>
    <w:rsid w:val="005D460C"/>
    <w:rsid w:val="005E01D5"/>
    <w:rsid w:val="005E1713"/>
    <w:rsid w:val="00631D1F"/>
    <w:rsid w:val="00675C8B"/>
    <w:rsid w:val="00693C84"/>
    <w:rsid w:val="006A19E0"/>
    <w:rsid w:val="006E6BAD"/>
    <w:rsid w:val="00713A19"/>
    <w:rsid w:val="00722B97"/>
    <w:rsid w:val="00736C36"/>
    <w:rsid w:val="00765243"/>
    <w:rsid w:val="007A12A0"/>
    <w:rsid w:val="007D584C"/>
    <w:rsid w:val="007F3D94"/>
    <w:rsid w:val="0080731D"/>
    <w:rsid w:val="0082059B"/>
    <w:rsid w:val="008316CE"/>
    <w:rsid w:val="0085754A"/>
    <w:rsid w:val="008664DE"/>
    <w:rsid w:val="00895EB2"/>
    <w:rsid w:val="00945D83"/>
    <w:rsid w:val="00973893"/>
    <w:rsid w:val="009E1692"/>
    <w:rsid w:val="009F6455"/>
    <w:rsid w:val="00A641C5"/>
    <w:rsid w:val="00AA0BB3"/>
    <w:rsid w:val="00B0309F"/>
    <w:rsid w:val="00B34D64"/>
    <w:rsid w:val="00B50007"/>
    <w:rsid w:val="00B6035F"/>
    <w:rsid w:val="00B80EAB"/>
    <w:rsid w:val="00BA026F"/>
    <w:rsid w:val="00BB44DD"/>
    <w:rsid w:val="00C20D9C"/>
    <w:rsid w:val="00C54188"/>
    <w:rsid w:val="00CC6B6D"/>
    <w:rsid w:val="00CE0FD1"/>
    <w:rsid w:val="00CE1A54"/>
    <w:rsid w:val="00D04FB0"/>
    <w:rsid w:val="00D171AE"/>
    <w:rsid w:val="00D2305E"/>
    <w:rsid w:val="00D376E9"/>
    <w:rsid w:val="00D42F33"/>
    <w:rsid w:val="00D62DC8"/>
    <w:rsid w:val="00D95107"/>
    <w:rsid w:val="00E250B1"/>
    <w:rsid w:val="00E34495"/>
    <w:rsid w:val="00E60EAF"/>
    <w:rsid w:val="00EA41D6"/>
    <w:rsid w:val="00EA7BDC"/>
    <w:rsid w:val="00ED5712"/>
    <w:rsid w:val="00EF0037"/>
    <w:rsid w:val="00F11446"/>
    <w:rsid w:val="00FD11EF"/>
    <w:rsid w:val="00FD3E35"/>
    <w:rsid w:val="00FF1EF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49A4"/>
  <w15:chartTrackingRefBased/>
  <w15:docId w15:val="{F564BEF1-8721-4BD2-B77D-0C0F8B61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2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F2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3A19"/>
    <w:pPr>
      <w:keepNext/>
      <w:keepLines/>
      <w:spacing w:before="40" w:after="0"/>
      <w:outlineLvl w:val="2"/>
    </w:pPr>
    <w:rPr>
      <w:rFonts w:ascii="Arial" w:eastAsiaTheme="majorEastAsia" w:hAnsi="Arial" w:cstheme="majorBidi"/>
      <w:sz w:val="24"/>
      <w:szCs w:val="24"/>
    </w:rPr>
  </w:style>
  <w:style w:type="paragraph" w:styleId="Ttulo4">
    <w:name w:val="heading 4"/>
    <w:basedOn w:val="Normal"/>
    <w:next w:val="Normal"/>
    <w:link w:val="Ttulo4Char"/>
    <w:uiPriority w:val="9"/>
    <w:semiHidden/>
    <w:unhideWhenUsed/>
    <w:qFormat/>
    <w:rsid w:val="002F2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F2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F2C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2C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2C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2C1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13A19"/>
    <w:rPr>
      <w:rFonts w:ascii="Arial" w:eastAsiaTheme="majorEastAsia" w:hAnsi="Arial" w:cstheme="majorBidi"/>
      <w:sz w:val="24"/>
      <w:szCs w:val="24"/>
    </w:rPr>
  </w:style>
  <w:style w:type="character" w:customStyle="1" w:styleId="Ttulo1Char">
    <w:name w:val="Título 1 Char"/>
    <w:basedOn w:val="Fontepargpadro"/>
    <w:link w:val="Ttulo1"/>
    <w:uiPriority w:val="9"/>
    <w:rsid w:val="002F2C1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F2C11"/>
    <w:rPr>
      <w:rFonts w:asciiTheme="majorHAnsi" w:eastAsiaTheme="majorEastAsia" w:hAnsiTheme="majorHAnsi" w:cstheme="majorBidi"/>
      <w:color w:val="0F4761" w:themeColor="accent1" w:themeShade="BF"/>
      <w:sz w:val="32"/>
      <w:szCs w:val="32"/>
    </w:rPr>
  </w:style>
  <w:style w:type="character" w:customStyle="1" w:styleId="Ttulo4Char">
    <w:name w:val="Título 4 Char"/>
    <w:basedOn w:val="Fontepargpadro"/>
    <w:link w:val="Ttulo4"/>
    <w:uiPriority w:val="9"/>
    <w:semiHidden/>
    <w:rsid w:val="002F2C1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F2C1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F2C1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2C1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2C1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2C11"/>
    <w:rPr>
      <w:rFonts w:eastAsiaTheme="majorEastAsia" w:cstheme="majorBidi"/>
      <w:color w:val="272727" w:themeColor="text1" w:themeTint="D8"/>
    </w:rPr>
  </w:style>
  <w:style w:type="paragraph" w:styleId="Ttulo">
    <w:name w:val="Title"/>
    <w:basedOn w:val="Normal"/>
    <w:next w:val="Normal"/>
    <w:link w:val="TtuloChar"/>
    <w:uiPriority w:val="10"/>
    <w:qFormat/>
    <w:rsid w:val="002F2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2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2C1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2C1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2C11"/>
    <w:pPr>
      <w:spacing w:before="160"/>
      <w:jc w:val="center"/>
    </w:pPr>
    <w:rPr>
      <w:i/>
      <w:iCs/>
      <w:color w:val="404040" w:themeColor="text1" w:themeTint="BF"/>
    </w:rPr>
  </w:style>
  <w:style w:type="character" w:customStyle="1" w:styleId="CitaoChar">
    <w:name w:val="Citação Char"/>
    <w:basedOn w:val="Fontepargpadro"/>
    <w:link w:val="Citao"/>
    <w:uiPriority w:val="29"/>
    <w:rsid w:val="002F2C11"/>
    <w:rPr>
      <w:i/>
      <w:iCs/>
      <w:color w:val="404040" w:themeColor="text1" w:themeTint="BF"/>
    </w:rPr>
  </w:style>
  <w:style w:type="paragraph" w:styleId="PargrafodaLista">
    <w:name w:val="List Paragraph"/>
    <w:basedOn w:val="Normal"/>
    <w:uiPriority w:val="34"/>
    <w:qFormat/>
    <w:rsid w:val="002F2C11"/>
    <w:pPr>
      <w:ind w:left="720"/>
      <w:contextualSpacing/>
    </w:pPr>
  </w:style>
  <w:style w:type="character" w:styleId="nfaseIntensa">
    <w:name w:val="Intense Emphasis"/>
    <w:basedOn w:val="Fontepargpadro"/>
    <w:uiPriority w:val="21"/>
    <w:qFormat/>
    <w:rsid w:val="002F2C11"/>
    <w:rPr>
      <w:i/>
      <w:iCs/>
      <w:color w:val="0F4761" w:themeColor="accent1" w:themeShade="BF"/>
    </w:rPr>
  </w:style>
  <w:style w:type="paragraph" w:styleId="CitaoIntensa">
    <w:name w:val="Intense Quote"/>
    <w:basedOn w:val="Normal"/>
    <w:next w:val="Normal"/>
    <w:link w:val="CitaoIntensaChar"/>
    <w:uiPriority w:val="30"/>
    <w:qFormat/>
    <w:rsid w:val="002F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F2C11"/>
    <w:rPr>
      <w:i/>
      <w:iCs/>
      <w:color w:val="0F4761" w:themeColor="accent1" w:themeShade="BF"/>
    </w:rPr>
  </w:style>
  <w:style w:type="character" w:styleId="RefernciaIntensa">
    <w:name w:val="Intense Reference"/>
    <w:basedOn w:val="Fontepargpadro"/>
    <w:uiPriority w:val="32"/>
    <w:qFormat/>
    <w:rsid w:val="002F2C11"/>
    <w:rPr>
      <w:b/>
      <w:bCs/>
      <w:smallCaps/>
      <w:color w:val="0F4761" w:themeColor="accent1" w:themeShade="BF"/>
      <w:spacing w:val="5"/>
    </w:rPr>
  </w:style>
  <w:style w:type="table" w:styleId="Tabelacomgrade">
    <w:name w:val="Table Grid"/>
    <w:basedOn w:val="Tabelanormal"/>
    <w:uiPriority w:val="39"/>
    <w:rsid w:val="00AA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Texto"/>
    <w:link w:val="SemEspaamentoChar"/>
    <w:qFormat/>
    <w:rsid w:val="00574AD6"/>
    <w:pPr>
      <w:spacing w:after="100" w:afterAutospacing="1" w:line="240" w:lineRule="auto"/>
      <w:jc w:val="both"/>
    </w:pPr>
    <w:rPr>
      <w:color w:val="404040" w:themeColor="text1" w:themeTint="BF"/>
      <w:kern w:val="0"/>
      <w:sz w:val="24"/>
      <w14:ligatures w14:val="none"/>
    </w:rPr>
  </w:style>
  <w:style w:type="character" w:customStyle="1" w:styleId="SemEspaamentoChar">
    <w:name w:val="Sem Espaçamento Char"/>
    <w:aliases w:val="Texto Char"/>
    <w:basedOn w:val="Fontepargpadro"/>
    <w:link w:val="SemEspaamento"/>
    <w:rsid w:val="00574AD6"/>
    <w:rPr>
      <w:color w:val="404040" w:themeColor="text1" w:themeTint="BF"/>
      <w:kern w:val="0"/>
      <w:sz w:val="24"/>
      <w14:ligatures w14:val="none"/>
    </w:rPr>
  </w:style>
  <w:style w:type="character" w:styleId="Hyperlink">
    <w:name w:val="Hyperlink"/>
    <w:basedOn w:val="Fontepargpadro"/>
    <w:uiPriority w:val="99"/>
    <w:unhideWhenUsed/>
    <w:rsid w:val="000B52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38456">
      <w:bodyDiv w:val="1"/>
      <w:marLeft w:val="0"/>
      <w:marRight w:val="0"/>
      <w:marTop w:val="0"/>
      <w:marBottom w:val="0"/>
      <w:divBdr>
        <w:top w:val="none" w:sz="0" w:space="0" w:color="auto"/>
        <w:left w:val="none" w:sz="0" w:space="0" w:color="auto"/>
        <w:bottom w:val="none" w:sz="0" w:space="0" w:color="auto"/>
        <w:right w:val="none" w:sz="0" w:space="0" w:color="auto"/>
      </w:divBdr>
    </w:div>
    <w:div w:id="1085766633">
      <w:bodyDiv w:val="1"/>
      <w:marLeft w:val="0"/>
      <w:marRight w:val="0"/>
      <w:marTop w:val="0"/>
      <w:marBottom w:val="0"/>
      <w:divBdr>
        <w:top w:val="none" w:sz="0" w:space="0" w:color="auto"/>
        <w:left w:val="none" w:sz="0" w:space="0" w:color="auto"/>
        <w:bottom w:val="none" w:sz="0" w:space="0" w:color="auto"/>
        <w:right w:val="none" w:sz="0" w:space="0" w:color="auto"/>
      </w:divBdr>
    </w:div>
    <w:div w:id="1163007387">
      <w:bodyDiv w:val="1"/>
      <w:marLeft w:val="0"/>
      <w:marRight w:val="0"/>
      <w:marTop w:val="0"/>
      <w:marBottom w:val="0"/>
      <w:divBdr>
        <w:top w:val="none" w:sz="0" w:space="0" w:color="auto"/>
        <w:left w:val="none" w:sz="0" w:space="0" w:color="auto"/>
        <w:bottom w:val="none" w:sz="0" w:space="0" w:color="auto"/>
        <w:right w:val="none" w:sz="0" w:space="0" w:color="auto"/>
      </w:divBdr>
    </w:div>
    <w:div w:id="16329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om.br/site/bb-asset-management/informacao-aos-investidor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b.com.br/pbb/pagina-inicial/bb-asset/fund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032A78465D21943B20E6B7E93116FD5" ma:contentTypeVersion="18" ma:contentTypeDescription="Crie um novo documento." ma:contentTypeScope="" ma:versionID="1c60d0b4c2de4f8e23b1e0feb6450c5a">
  <xsd:schema xmlns:xsd="http://www.w3.org/2001/XMLSchema" xmlns:xs="http://www.w3.org/2001/XMLSchema" xmlns:p="http://schemas.microsoft.com/office/2006/metadata/properties" xmlns:ns2="e591e4b8-d87e-46f2-b65d-674af47c8d4e" xmlns:ns3="54ed6347-2866-4686-b5b1-c7df6d3cd541" targetNamespace="http://schemas.microsoft.com/office/2006/metadata/properties" ma:root="true" ma:fieldsID="2bb4bf2deba5303fde076e99b1441275" ns2:_="" ns3:_="">
    <xsd:import namespace="e591e4b8-d87e-46f2-b65d-674af47c8d4e"/>
    <xsd:import namespace="54ed6347-2866-4686-b5b1-c7df6d3cd5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4b8-d87e-46f2-b65d-674af47c8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efba4ee3-10d2-4154-bd15-9737ba1bb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d6347-2866-4686-b5b1-c7df6d3cd541"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c54531cb-074b-4b10-9c47-7c0dff069ec7}" ma:internalName="TaxCatchAll" ma:showField="CatchAllData" ma:web="54ed6347-2866-4686-b5b1-c7df6d3cd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ed6347-2866-4686-b5b1-c7df6d3cd541" xsi:nil="true"/>
    <lcf76f155ced4ddcb4097134ff3c332f xmlns="e591e4b8-d87e-46f2-b65d-674af47c8d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1E2CA-7CA9-44EC-8BBA-F8E974FD0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4b8-d87e-46f2-b65d-674af47c8d4e"/>
    <ds:schemaRef ds:uri="54ed6347-2866-4686-b5b1-c7df6d3c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B41E2-4D75-4899-A638-C21D36E7B52F}">
  <ds:schemaRefs>
    <ds:schemaRef ds:uri="http://schemas.microsoft.com/office/2006/metadata/properties"/>
    <ds:schemaRef ds:uri="http://schemas.microsoft.com/office/infopath/2007/PartnerControls"/>
    <ds:schemaRef ds:uri="54ed6347-2866-4686-b5b1-c7df6d3cd541"/>
    <ds:schemaRef ds:uri="e591e4b8-d87e-46f2-b65d-674af47c8d4e"/>
  </ds:schemaRefs>
</ds:datastoreItem>
</file>

<file path=customXml/itemProps3.xml><?xml version="1.0" encoding="utf-8"?>
<ds:datastoreItem xmlns:ds="http://schemas.openxmlformats.org/officeDocument/2006/customXml" ds:itemID="{4555B484-50EF-457E-BF60-3E1F820C1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2583</Words>
  <Characters>13952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Leite</dc:creator>
  <cp:keywords/>
  <dc:description/>
  <cp:lastModifiedBy>Andressa Andressa Roberta Araújo Garcia</cp:lastModifiedBy>
  <cp:revision>69</cp:revision>
  <cp:lastPrinted>2025-06-10T12:50:00Z</cp:lastPrinted>
  <dcterms:created xsi:type="dcterms:W3CDTF">2024-09-04T17:09:00Z</dcterms:created>
  <dcterms:modified xsi:type="dcterms:W3CDTF">2025-10-22T12:55:00Z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0x0101008032A78465D21943B20E6B7E93116FD5</vt:lpwstr>
  </property>
  <property fmtid="{D5CDD505-2E9C-101B-9397-08002B2CF9AE}" pid="3" name="MediaServiceImageTags">
    <vt:lpwstr/>
  </property>
</Properties>
</file>